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F97A6" w14:textId="77777777" w:rsidR="00A84E51" w:rsidRDefault="00A84E51" w:rsidP="00C34336">
      <w:pPr>
        <w:framePr w:w="2557" w:hSpace="142" w:wrap="around" w:vAnchor="page" w:hAnchor="page" w:x="8636" w:y="2507" w:anchorLock="1"/>
        <w:rPr>
          <w:sz w:val="16"/>
          <w:szCs w:val="16"/>
        </w:rPr>
      </w:pPr>
      <w:r>
        <w:rPr>
          <w:sz w:val="16"/>
          <w:szCs w:val="16"/>
        </w:rPr>
        <w:t>Stationsparken 1</w:t>
      </w:r>
    </w:p>
    <w:p w14:paraId="257993DF" w14:textId="77777777" w:rsidR="00A84E51" w:rsidRDefault="00A84E51" w:rsidP="00C34336">
      <w:pPr>
        <w:framePr w:w="2557" w:hSpace="142" w:wrap="around" w:vAnchor="page" w:hAnchor="page" w:x="8636" w:y="2507" w:anchorLock="1"/>
        <w:rPr>
          <w:sz w:val="16"/>
          <w:szCs w:val="16"/>
        </w:rPr>
      </w:pPr>
      <w:r>
        <w:rPr>
          <w:sz w:val="16"/>
          <w:szCs w:val="16"/>
        </w:rPr>
        <w:t>7160 Tørring</w:t>
      </w:r>
    </w:p>
    <w:p w14:paraId="442AA050" w14:textId="77777777" w:rsidR="00A84E51" w:rsidRDefault="00A84E51" w:rsidP="00C34336">
      <w:pPr>
        <w:framePr w:w="2557" w:hSpace="142" w:wrap="around" w:vAnchor="page" w:hAnchor="page" w:x="8636" w:y="2507" w:anchorLock="1"/>
        <w:rPr>
          <w:sz w:val="16"/>
          <w:szCs w:val="16"/>
        </w:rPr>
      </w:pPr>
      <w:r>
        <w:rPr>
          <w:sz w:val="16"/>
          <w:szCs w:val="16"/>
        </w:rPr>
        <w:t>T: 79755000</w:t>
      </w:r>
    </w:p>
    <w:p w14:paraId="3254EFC9" w14:textId="77777777" w:rsidR="00A84E51" w:rsidRDefault="00A84E51" w:rsidP="00C34336">
      <w:pPr>
        <w:framePr w:w="2557" w:hSpace="142" w:wrap="around" w:vAnchor="page" w:hAnchor="page" w:x="8636" w:y="2507" w:anchorLock="1"/>
        <w:rPr>
          <w:sz w:val="16"/>
          <w:szCs w:val="16"/>
        </w:rPr>
      </w:pPr>
    </w:p>
    <w:p w14:paraId="08E51BB8" w14:textId="44771447" w:rsidR="00C441C6" w:rsidRPr="004254F8" w:rsidRDefault="00A249C6" w:rsidP="00C441C6">
      <w:pPr>
        <w:framePr w:w="2557" w:hSpace="142" w:wrap="around" w:vAnchor="page" w:hAnchor="page" w:x="8636" w:y="2507" w:anchorLock="1"/>
        <w:rPr>
          <w:sz w:val="16"/>
          <w:szCs w:val="16"/>
        </w:rPr>
      </w:pPr>
      <w:r>
        <w:rPr>
          <w:sz w:val="16"/>
          <w:szCs w:val="16"/>
        </w:rPr>
        <w:t>Natur</w:t>
      </w:r>
      <w:r w:rsidR="00C441C6" w:rsidRPr="004254F8">
        <w:rPr>
          <w:sz w:val="16"/>
          <w:szCs w:val="16"/>
        </w:rPr>
        <w:t xml:space="preserve">, Miljø og Byg </w:t>
      </w:r>
    </w:p>
    <w:p w14:paraId="58652474" w14:textId="77777777" w:rsidR="00C441C6" w:rsidRPr="004254F8" w:rsidRDefault="00C441C6" w:rsidP="00C441C6">
      <w:pPr>
        <w:framePr w:w="2557" w:hSpace="142" w:wrap="around" w:vAnchor="page" w:hAnchor="page" w:x="8636" w:y="2507" w:anchorLock="1"/>
        <w:rPr>
          <w:sz w:val="16"/>
          <w:szCs w:val="16"/>
        </w:rPr>
      </w:pPr>
      <w:r w:rsidRPr="004254F8">
        <w:rPr>
          <w:sz w:val="16"/>
          <w:szCs w:val="16"/>
        </w:rPr>
        <w:t>T: +4579755605</w:t>
      </w:r>
    </w:p>
    <w:p w14:paraId="3B346256" w14:textId="77777777" w:rsidR="00C441C6" w:rsidRPr="004254F8" w:rsidRDefault="00C441C6" w:rsidP="00C441C6">
      <w:pPr>
        <w:framePr w:w="2557" w:hSpace="142" w:wrap="around" w:vAnchor="page" w:hAnchor="page" w:x="8636" w:y="2507" w:anchorLock="1"/>
        <w:rPr>
          <w:sz w:val="16"/>
          <w:szCs w:val="16"/>
        </w:rPr>
      </w:pPr>
      <w:r w:rsidRPr="004254F8">
        <w:rPr>
          <w:sz w:val="16"/>
          <w:szCs w:val="16"/>
        </w:rPr>
        <w:t>Mail:</w:t>
      </w:r>
      <w:r>
        <w:rPr>
          <w:sz w:val="16"/>
          <w:szCs w:val="16"/>
        </w:rPr>
        <w:t xml:space="preserve"> </w:t>
      </w:r>
      <w:r w:rsidRPr="004254F8">
        <w:rPr>
          <w:sz w:val="16"/>
          <w:szCs w:val="16"/>
        </w:rPr>
        <w:t>Landskab@Hedensted.dk</w:t>
      </w:r>
    </w:p>
    <w:p w14:paraId="63AD622B" w14:textId="77777777" w:rsidR="00C441C6" w:rsidRPr="004254F8" w:rsidRDefault="00C441C6" w:rsidP="00C441C6">
      <w:pPr>
        <w:framePr w:w="2557" w:hSpace="142" w:wrap="around" w:vAnchor="page" w:hAnchor="page" w:x="8636" w:y="2507" w:anchorLock="1"/>
        <w:suppressAutoHyphens/>
        <w:spacing w:after="50"/>
        <w:rPr>
          <w:sz w:val="16"/>
          <w:szCs w:val="16"/>
        </w:rPr>
      </w:pPr>
    </w:p>
    <w:p w14:paraId="0D9BFF2A" w14:textId="07E1E6E2" w:rsidR="00C441C6" w:rsidRPr="00D92E67" w:rsidRDefault="00C441C6" w:rsidP="00C441C6">
      <w:pPr>
        <w:framePr w:w="2557" w:hSpace="142" w:wrap="around" w:vAnchor="page" w:hAnchor="page" w:x="8636" w:y="2507" w:anchorLock="1"/>
        <w:suppressAutoHyphens/>
        <w:spacing w:after="50"/>
        <w:rPr>
          <w:sz w:val="16"/>
          <w:szCs w:val="16"/>
        </w:rPr>
      </w:pPr>
      <w:r w:rsidRPr="00D92E67">
        <w:rPr>
          <w:sz w:val="16"/>
          <w:szCs w:val="16"/>
        </w:rPr>
        <w:t xml:space="preserve">Sagsnummer </w:t>
      </w:r>
      <w:r w:rsidR="00C136B8" w:rsidRPr="00C136B8">
        <w:rPr>
          <w:sz w:val="16"/>
          <w:szCs w:val="16"/>
        </w:rPr>
        <w:t>01.03.03-P19-916672-25</w:t>
      </w:r>
    </w:p>
    <w:p w14:paraId="3498A52E" w14:textId="77777777" w:rsidR="00C441C6" w:rsidRPr="004254F8" w:rsidRDefault="00C441C6" w:rsidP="00C441C6">
      <w:pPr>
        <w:framePr w:w="2557" w:hSpace="142" w:wrap="around" w:vAnchor="page" w:hAnchor="page" w:x="8636" w:y="2507" w:anchorLock="1"/>
        <w:suppressAutoHyphens/>
        <w:spacing w:after="50"/>
        <w:rPr>
          <w:sz w:val="16"/>
          <w:szCs w:val="16"/>
        </w:rPr>
      </w:pPr>
    </w:p>
    <w:p w14:paraId="5F05B505" w14:textId="42F62C28" w:rsidR="00C441C6" w:rsidRPr="00704EED" w:rsidRDefault="00704EED" w:rsidP="00C441C6">
      <w:pPr>
        <w:framePr w:w="2557" w:hSpace="142" w:wrap="around" w:vAnchor="page" w:hAnchor="page" w:x="8636" w:y="2507" w:anchorLock="1"/>
        <w:rPr>
          <w:sz w:val="16"/>
          <w:szCs w:val="16"/>
        </w:rPr>
      </w:pPr>
      <w:r w:rsidRPr="00704EED">
        <w:rPr>
          <w:sz w:val="16"/>
          <w:szCs w:val="16"/>
        </w:rPr>
        <w:t>20</w:t>
      </w:r>
      <w:r w:rsidR="00C136B8" w:rsidRPr="00704EED">
        <w:rPr>
          <w:sz w:val="16"/>
          <w:szCs w:val="16"/>
        </w:rPr>
        <w:t>.</w:t>
      </w:r>
      <w:r w:rsidRPr="00704EED">
        <w:rPr>
          <w:sz w:val="16"/>
          <w:szCs w:val="16"/>
        </w:rPr>
        <w:t>4</w:t>
      </w:r>
      <w:r w:rsidR="00C136B8" w:rsidRPr="00704EED">
        <w:rPr>
          <w:sz w:val="16"/>
          <w:szCs w:val="16"/>
        </w:rPr>
        <w:t>.2026</w:t>
      </w:r>
    </w:p>
    <w:p w14:paraId="13F9AA9E" w14:textId="0EA91DB3" w:rsidR="00A84E51" w:rsidRDefault="00A84E51" w:rsidP="00C34336">
      <w:pPr>
        <w:framePr w:w="2557" w:hSpace="142" w:wrap="around" w:vAnchor="page" w:hAnchor="page" w:x="8636" w:y="2507" w:anchorLock="1"/>
        <w:suppressAutoHyphens/>
        <w:spacing w:after="50"/>
        <w:rPr>
          <w:sz w:val="16"/>
          <w:szCs w:val="16"/>
        </w:rPr>
      </w:pPr>
    </w:p>
    <w:p w14:paraId="6C1326D8" w14:textId="77777777" w:rsidR="00A84E51" w:rsidRDefault="00A84E51" w:rsidP="001228AD">
      <w:r>
        <w:fldChar w:fldCharType="begin"/>
      </w:r>
      <w:r>
        <w:instrText xml:space="preserve"> PRINT %%d2m*DOKSTART|d2m*IDENT:</w:instrText>
      </w:r>
      <w:r>
        <w:fldChar w:fldCharType="begin"/>
      </w:r>
      <w:r>
        <w:instrText xml:space="preserve"> MERGEFIELD "ID" </w:instrText>
      </w:r>
      <w:r>
        <w:fldChar w:fldCharType="separate"/>
      </w:r>
      <w:r>
        <w:rPr>
          <w:noProof/>
        </w:rPr>
        <w:instrText>29189587</w:instrText>
      </w:r>
      <w:r>
        <w:fldChar w:fldCharType="end"/>
      </w:r>
      <w:r>
        <w:instrText>|</w:instrText>
      </w:r>
      <w:r>
        <w:rPr>
          <w:szCs w:val="20"/>
        </w:rPr>
        <w:instrText>d2m*OVERSKRIFT: "BYG Landzonetilladelse"</w:instrText>
      </w:r>
      <w:r>
        <w:instrText xml:space="preserve">|d2m*ACCEPT:1| MERGEFORMAT </w:instrText>
      </w:r>
      <w:r>
        <w:fldChar w:fldCharType="end"/>
      </w:r>
    </w:p>
    <w:p w14:paraId="35C61632" w14:textId="77777777" w:rsidR="00A84E51" w:rsidRDefault="00A84E51" w:rsidP="00E522ED">
      <w:pPr>
        <w:rPr>
          <w:szCs w:val="20"/>
        </w:rPr>
      </w:pPr>
    </w:p>
    <w:p w14:paraId="0B4E3B08" w14:textId="77777777" w:rsidR="00A84E51" w:rsidRDefault="00A84E51" w:rsidP="00E522ED">
      <w:pPr>
        <w:rPr>
          <w:szCs w:val="20"/>
        </w:rPr>
      </w:pPr>
    </w:p>
    <w:p w14:paraId="41EA399D" w14:textId="77777777" w:rsidR="00A84E51" w:rsidRDefault="00A84E51" w:rsidP="00E522ED"/>
    <w:p w14:paraId="54A35901" w14:textId="77777777" w:rsidR="00C441C6" w:rsidRDefault="00C441C6" w:rsidP="00E522ED"/>
    <w:p w14:paraId="53727EA7" w14:textId="77777777" w:rsidR="00C441C6" w:rsidRDefault="00C441C6" w:rsidP="00E522ED"/>
    <w:p w14:paraId="26DC6614" w14:textId="77777777" w:rsidR="00C441C6" w:rsidRDefault="00C441C6" w:rsidP="00E522ED"/>
    <w:p w14:paraId="51B106BD" w14:textId="77777777" w:rsidR="00A84E51" w:rsidRDefault="00A84E51" w:rsidP="00E522ED"/>
    <w:p w14:paraId="0F5C5E2D" w14:textId="77777777" w:rsidR="00A84E51" w:rsidRDefault="00A84E51" w:rsidP="00E522ED"/>
    <w:p w14:paraId="65958BD5" w14:textId="77777777" w:rsidR="00A84E51" w:rsidRDefault="00A84E51" w:rsidP="00E522ED"/>
    <w:p w14:paraId="35226004" w14:textId="77777777" w:rsidR="00A84E51" w:rsidRDefault="00A84E51" w:rsidP="00E522ED"/>
    <w:p w14:paraId="02CA5A0A" w14:textId="77777777" w:rsidR="00A84E51" w:rsidRDefault="00A84E51" w:rsidP="00E522ED"/>
    <w:p w14:paraId="27ECEA48" w14:textId="77777777" w:rsidR="00A84E51" w:rsidRDefault="00A84E51" w:rsidP="00E522ED"/>
    <w:p w14:paraId="46E48BEC" w14:textId="77777777" w:rsidR="00A84E51" w:rsidRDefault="00A84E51" w:rsidP="00E522ED"/>
    <w:p w14:paraId="19CA77EC" w14:textId="1D4A890C" w:rsidR="00C441C6" w:rsidRPr="004254F8" w:rsidRDefault="00C441C6" w:rsidP="00C441C6">
      <w:pPr>
        <w:keepNext/>
        <w:keepLines/>
        <w:spacing w:before="240" w:line="256" w:lineRule="auto"/>
        <w:outlineLvl w:val="0"/>
        <w:rPr>
          <w:rFonts w:cs="Times New Roman"/>
          <w:b/>
          <w:sz w:val="24"/>
          <w:lang w:eastAsia="en-US"/>
        </w:rPr>
      </w:pPr>
      <w:r w:rsidRPr="004254F8">
        <w:rPr>
          <w:rFonts w:cs="Times New Roman"/>
          <w:b/>
          <w:sz w:val="24"/>
          <w:lang w:eastAsia="en-US"/>
        </w:rPr>
        <w:t xml:space="preserve">Landzonetilladelse til </w:t>
      </w:r>
      <w:r w:rsidR="00434FFF">
        <w:rPr>
          <w:rFonts w:cs="Times New Roman"/>
          <w:b/>
          <w:sz w:val="24"/>
          <w:lang w:eastAsia="en-US"/>
        </w:rPr>
        <w:t xml:space="preserve">opførelse af 6 </w:t>
      </w:r>
      <w:r w:rsidR="00C136B8" w:rsidRPr="00C136B8">
        <w:rPr>
          <w:rFonts w:cs="Times New Roman"/>
          <w:b/>
          <w:sz w:val="24"/>
          <w:lang w:eastAsia="en-US"/>
        </w:rPr>
        <w:t>campinghytter</w:t>
      </w:r>
      <w:r w:rsidR="00434FFF">
        <w:rPr>
          <w:rFonts w:cs="Times New Roman"/>
          <w:b/>
          <w:sz w:val="24"/>
          <w:lang w:eastAsia="en-US"/>
        </w:rPr>
        <w:t xml:space="preserve"> til erstatning for eksisterende</w:t>
      </w:r>
    </w:p>
    <w:p w14:paraId="07674A6A" w14:textId="77777777" w:rsidR="00C441C6" w:rsidRPr="004254F8" w:rsidRDefault="00C441C6" w:rsidP="00C441C6">
      <w:pPr>
        <w:rPr>
          <w:rFonts w:eastAsia="Calibri" w:cs="Arial"/>
          <w:szCs w:val="20"/>
          <w:lang w:eastAsia="en-US"/>
        </w:rPr>
      </w:pPr>
    </w:p>
    <w:p w14:paraId="209E8865" w14:textId="38C78D27" w:rsidR="00C441C6" w:rsidRPr="004254F8" w:rsidRDefault="00C441C6" w:rsidP="00C441C6">
      <w:pPr>
        <w:ind w:left="2608" w:hanging="2608"/>
        <w:rPr>
          <w:rFonts w:eastAsia="Calibri" w:cs="Arial"/>
          <w:szCs w:val="20"/>
          <w:lang w:eastAsia="en-US"/>
        </w:rPr>
      </w:pPr>
      <w:r w:rsidRPr="004254F8">
        <w:rPr>
          <w:rFonts w:eastAsia="Calibri" w:cs="Arial"/>
          <w:szCs w:val="20"/>
          <w:lang w:eastAsia="en-US"/>
        </w:rPr>
        <w:t xml:space="preserve">Vedrørende: </w:t>
      </w:r>
      <w:r w:rsidRPr="004254F8">
        <w:rPr>
          <w:rFonts w:eastAsia="Calibri" w:cs="Arial"/>
          <w:szCs w:val="20"/>
          <w:lang w:eastAsia="en-US"/>
        </w:rPr>
        <w:tab/>
        <w:t xml:space="preserve">Ejendommen matrikelnummer </w:t>
      </w:r>
      <w:r w:rsidR="00C136B8">
        <w:rPr>
          <w:rFonts w:eastAsia="Calibri" w:cs="Arial"/>
          <w:szCs w:val="20"/>
          <w:lang w:eastAsia="en-US"/>
        </w:rPr>
        <w:t xml:space="preserve">11 </w:t>
      </w:r>
      <w:r w:rsidR="00C136B8" w:rsidRPr="00C136B8">
        <w:rPr>
          <w:rFonts w:eastAsia="Calibri" w:cs="Arial"/>
          <w:szCs w:val="20"/>
          <w:lang w:eastAsia="en-US"/>
        </w:rPr>
        <w:t>HJARNØ BY, HJARNØ</w:t>
      </w:r>
      <w:r w:rsidRPr="004254F8">
        <w:rPr>
          <w:rFonts w:eastAsia="Calibri" w:cs="Arial"/>
          <w:szCs w:val="20"/>
          <w:lang w:eastAsia="en-US"/>
        </w:rPr>
        <w:t xml:space="preserve"> med</w:t>
      </w:r>
      <w:r>
        <w:rPr>
          <w:rFonts w:eastAsia="Calibri" w:cs="Arial"/>
          <w:szCs w:val="20"/>
          <w:lang w:eastAsia="en-US"/>
        </w:rPr>
        <w:t xml:space="preserve"> adressen</w:t>
      </w:r>
      <w:r w:rsidRPr="004254F8">
        <w:rPr>
          <w:rFonts w:eastAsia="Calibri" w:cs="Arial"/>
          <w:szCs w:val="20"/>
          <w:lang w:eastAsia="en-US"/>
        </w:rPr>
        <w:t xml:space="preserve"> </w:t>
      </w:r>
      <w:r w:rsidR="00C136B8">
        <w:rPr>
          <w:rFonts w:eastAsia="Calibri" w:cs="Arial"/>
          <w:szCs w:val="20"/>
          <w:lang w:eastAsia="en-US"/>
        </w:rPr>
        <w:t>Hovedvejen 29, 7130 Juelsminde</w:t>
      </w:r>
    </w:p>
    <w:p w14:paraId="7CE353E5" w14:textId="77777777" w:rsidR="00C441C6" w:rsidRPr="004254F8" w:rsidRDefault="00C441C6" w:rsidP="00C441C6">
      <w:pPr>
        <w:rPr>
          <w:rFonts w:eastAsia="Calibri" w:cs="Arial"/>
          <w:szCs w:val="20"/>
          <w:lang w:eastAsia="en-US"/>
        </w:rPr>
      </w:pPr>
      <w:r w:rsidRPr="004254F8">
        <w:rPr>
          <w:rFonts w:eastAsia="Calibri" w:cs="Arial"/>
          <w:szCs w:val="20"/>
          <w:lang w:eastAsia="en-US"/>
        </w:rPr>
        <w:t>___________________________________________________________________</w:t>
      </w:r>
    </w:p>
    <w:p w14:paraId="381663CA" w14:textId="77777777" w:rsidR="00C441C6" w:rsidRPr="004254F8" w:rsidRDefault="00C441C6" w:rsidP="00C441C6">
      <w:pPr>
        <w:pStyle w:val="Overskrift2"/>
        <w:rPr>
          <w:color w:val="2E74B5"/>
          <w:lang w:eastAsia="en-US"/>
        </w:rPr>
      </w:pPr>
      <w:r w:rsidRPr="004254F8">
        <w:rPr>
          <w:lang w:eastAsia="en-US"/>
        </w:rPr>
        <w:t>Afgørelse</w:t>
      </w:r>
    </w:p>
    <w:p w14:paraId="4DFF0FED" w14:textId="451E984E" w:rsidR="00C441C6" w:rsidRDefault="00C441C6" w:rsidP="00C441C6">
      <w:pPr>
        <w:rPr>
          <w:rFonts w:eastAsia="Calibri" w:cs="Times New Roman"/>
          <w:szCs w:val="20"/>
          <w:lang w:eastAsia="en-US"/>
        </w:rPr>
      </w:pPr>
      <w:r w:rsidRPr="004254F8">
        <w:rPr>
          <w:rFonts w:eastAsia="Calibri" w:cs="Times New Roman"/>
          <w:szCs w:val="20"/>
          <w:lang w:eastAsia="en-US"/>
        </w:rPr>
        <w:t>Der gives hermed landzonetilladelse til</w:t>
      </w:r>
      <w:r w:rsidR="00434FFF">
        <w:rPr>
          <w:rFonts w:eastAsia="Calibri" w:cs="Times New Roman"/>
          <w:szCs w:val="20"/>
          <w:lang w:eastAsia="en-US"/>
        </w:rPr>
        <w:t xml:space="preserve"> opførelse af 6 campinghytter til erstatning for eksisterede.</w:t>
      </w:r>
      <w:r w:rsidRPr="004254F8">
        <w:rPr>
          <w:rFonts w:eastAsia="Calibri" w:cs="Times New Roman"/>
          <w:szCs w:val="20"/>
          <w:lang w:eastAsia="en-US"/>
        </w:rPr>
        <w:t xml:space="preserve"> </w:t>
      </w:r>
    </w:p>
    <w:p w14:paraId="3E829EBC" w14:textId="77777777" w:rsidR="00056B27" w:rsidRDefault="00056B27" w:rsidP="00C441C6">
      <w:pPr>
        <w:rPr>
          <w:rFonts w:eastAsia="Calibri" w:cs="Times New Roman"/>
          <w:szCs w:val="20"/>
          <w:lang w:eastAsia="en-US"/>
        </w:rPr>
      </w:pPr>
    </w:p>
    <w:p w14:paraId="61193268" w14:textId="77777777" w:rsidR="00056B27" w:rsidRDefault="00056B27" w:rsidP="00056B27">
      <w:pPr>
        <w:rPr>
          <w:b/>
          <w:szCs w:val="20"/>
        </w:rPr>
      </w:pPr>
      <w:r w:rsidRPr="00056B27">
        <w:rPr>
          <w:b/>
          <w:szCs w:val="20"/>
        </w:rPr>
        <w:t>Tilladelsen meddeles på følgende vilkår:</w:t>
      </w:r>
    </w:p>
    <w:p w14:paraId="3DAE7841" w14:textId="77777777" w:rsidR="00056B27" w:rsidRPr="00056B27" w:rsidRDefault="00056B27" w:rsidP="00A65D8C">
      <w:pPr>
        <w:rPr>
          <w:b/>
          <w:szCs w:val="20"/>
        </w:rPr>
      </w:pPr>
    </w:p>
    <w:p w14:paraId="2EF48D04" w14:textId="77777777" w:rsidR="00481B41" w:rsidRPr="00481B41" w:rsidRDefault="00056B27" w:rsidP="00A65D8C">
      <w:pPr>
        <w:pStyle w:val="Listeafsnit"/>
        <w:numPr>
          <w:ilvl w:val="0"/>
          <w:numId w:val="20"/>
        </w:numPr>
        <w:spacing w:after="200"/>
        <w:contextualSpacing w:val="0"/>
        <w:rPr>
          <w:rFonts w:eastAsia="Calibri"/>
          <w:lang w:eastAsia="en-US"/>
        </w:rPr>
      </w:pPr>
      <w:r w:rsidRPr="00481B41">
        <w:rPr>
          <w:bCs/>
          <w:szCs w:val="20"/>
        </w:rPr>
        <w:t>At alle hytter fjernes fra arealet, ved anvendelses ophør.</w:t>
      </w:r>
    </w:p>
    <w:p w14:paraId="4BD02CAE" w14:textId="77777777" w:rsidR="00A65D8C" w:rsidRDefault="00481B41" w:rsidP="00A65D8C">
      <w:pPr>
        <w:pStyle w:val="Listeafsnit"/>
        <w:numPr>
          <w:ilvl w:val="0"/>
          <w:numId w:val="20"/>
        </w:numPr>
        <w:spacing w:after="200"/>
        <w:contextualSpacing w:val="0"/>
        <w:rPr>
          <w:rFonts w:eastAsia="Calibri"/>
          <w:lang w:eastAsia="en-US"/>
        </w:rPr>
      </w:pPr>
      <w:r w:rsidRPr="00A65D8C">
        <w:rPr>
          <w:rFonts w:eastAsia="Calibri"/>
          <w:lang w:eastAsia="en-US"/>
        </w:rPr>
        <w:t>Flagermus</w:t>
      </w:r>
      <w:r w:rsidR="00A65D8C" w:rsidRPr="00A65D8C">
        <w:rPr>
          <w:rFonts w:eastAsia="Calibri"/>
          <w:lang w:eastAsia="en-US"/>
        </w:rPr>
        <w:t xml:space="preserve"> - </w:t>
      </w:r>
      <w:r w:rsidRPr="00A65D8C">
        <w:rPr>
          <w:rFonts w:eastAsia="Calibri"/>
          <w:lang w:eastAsia="en-US"/>
        </w:rPr>
        <w:t>Forud for nedrivning af bygninger eller fældning af træer skal der foretages en nærmere undersøgelse af, om der findes yngle- eller rastesteder for flagermus.</w:t>
      </w:r>
    </w:p>
    <w:p w14:paraId="20D94426" w14:textId="16248BEB" w:rsidR="00A65D8C" w:rsidRDefault="00481B41" w:rsidP="00A65D8C">
      <w:pPr>
        <w:pStyle w:val="Listeafsnit"/>
        <w:spacing w:after="200"/>
        <w:contextualSpacing w:val="0"/>
        <w:rPr>
          <w:rFonts w:eastAsia="Calibri"/>
          <w:lang w:eastAsia="en-US"/>
        </w:rPr>
      </w:pPr>
      <w:r w:rsidRPr="00A65D8C">
        <w:rPr>
          <w:rFonts w:eastAsia="Calibri"/>
          <w:lang w:eastAsia="en-US"/>
        </w:rPr>
        <w:t>Flagermus kan forekomme i bygninger samt i revner og sprækker i træer. Det er ulovligt at skade flagermus og deres levesteder. Det er lodsejerens ansvar at sikre, at flagermus ikke dræbes, og at der ikke sker beskadigelse af flagermusenes yngle- eller rasteområder.</w:t>
      </w:r>
    </w:p>
    <w:p w14:paraId="04CD6439" w14:textId="1318632E" w:rsidR="00481B41" w:rsidRDefault="00481B41" w:rsidP="00A65D8C">
      <w:pPr>
        <w:pStyle w:val="Listeafsnit"/>
        <w:spacing w:after="200"/>
        <w:contextualSpacing w:val="0"/>
        <w:rPr>
          <w:rFonts w:eastAsia="Calibri"/>
          <w:lang w:eastAsia="en-US"/>
        </w:rPr>
      </w:pPr>
      <w:r w:rsidRPr="000055F2">
        <w:rPr>
          <w:rFonts w:eastAsia="Calibri"/>
          <w:lang w:eastAsia="en-US"/>
        </w:rPr>
        <w:t xml:space="preserve">Hvis der er flagermus, </w:t>
      </w:r>
      <w:r w:rsidRPr="002E5BD5">
        <w:rPr>
          <w:rFonts w:eastAsia="Calibri"/>
          <w:lang w:eastAsia="en-US"/>
        </w:rPr>
        <w:t xml:space="preserve">kan der være behov for at ansøge om dispensation </w:t>
      </w:r>
      <w:r w:rsidRPr="000055F2">
        <w:rPr>
          <w:rFonts w:eastAsia="Calibri"/>
          <w:lang w:eastAsia="en-US"/>
        </w:rPr>
        <w:t>hos Miljøstyrelsen eller kontakt Naturstyrelsens vildtkonsulent,</w:t>
      </w:r>
      <w:r>
        <w:rPr>
          <w:rFonts w:eastAsia="Calibri"/>
          <w:lang w:eastAsia="en-US"/>
        </w:rPr>
        <w:t xml:space="preserve"> </w:t>
      </w:r>
      <w:r w:rsidRPr="000055F2">
        <w:rPr>
          <w:rFonts w:eastAsia="Calibri"/>
          <w:lang w:eastAsia="en-US"/>
        </w:rPr>
        <w:t xml:space="preserve">Søhøjlandet: Tlf.: 72 54 39 51, E-mail: </w:t>
      </w:r>
      <w:hyperlink r:id="rId8" w:history="1">
        <w:r w:rsidRPr="0078755C">
          <w:rPr>
            <w:rStyle w:val="Hyperlink"/>
            <w:rFonts w:eastAsia="Calibri" w:cs="Microsoft Sans Serif"/>
            <w:lang w:eastAsia="en-US"/>
          </w:rPr>
          <w:t>shl@nst.dk</w:t>
        </w:r>
      </w:hyperlink>
    </w:p>
    <w:p w14:paraId="507C89B8" w14:textId="77777777" w:rsidR="00C441C6" w:rsidRPr="004254F8" w:rsidRDefault="00C441C6" w:rsidP="00C441C6">
      <w:pPr>
        <w:pStyle w:val="Overskrift2"/>
      </w:pPr>
      <w:r w:rsidRPr="004254F8">
        <w:t>Offentliggørelse</w:t>
      </w:r>
    </w:p>
    <w:p w14:paraId="54BC4444" w14:textId="7B75A801" w:rsidR="00C441C6" w:rsidRPr="00C656AF" w:rsidRDefault="00C441C6" w:rsidP="00C441C6">
      <w:pPr>
        <w:rPr>
          <w:rFonts w:eastAsia="Calibri" w:cs="Times New Roman"/>
          <w:szCs w:val="20"/>
          <w:lang w:eastAsia="en-US"/>
        </w:rPr>
      </w:pPr>
      <w:r w:rsidRPr="004254F8">
        <w:rPr>
          <w:rFonts w:eastAsia="Calibri" w:cs="Times New Roman"/>
          <w:szCs w:val="20"/>
          <w:lang w:eastAsia="en-US"/>
        </w:rPr>
        <w:t xml:space="preserve">Afgørelsen </w:t>
      </w:r>
      <w:r w:rsidR="00434FFF">
        <w:rPr>
          <w:rFonts w:eastAsia="Calibri" w:cs="Times New Roman"/>
          <w:szCs w:val="20"/>
          <w:lang w:eastAsia="en-US"/>
        </w:rPr>
        <w:t xml:space="preserve">er </w:t>
      </w:r>
      <w:r w:rsidRPr="004254F8">
        <w:rPr>
          <w:rFonts w:eastAsia="Calibri" w:cs="Times New Roman"/>
          <w:szCs w:val="20"/>
          <w:lang w:eastAsia="en-US"/>
        </w:rPr>
        <w:t xml:space="preserve">offentliggjort </w:t>
      </w:r>
      <w:r w:rsidR="00704EED" w:rsidRPr="00704EED">
        <w:rPr>
          <w:rFonts w:eastAsia="Calibri" w:cs="Times New Roman"/>
          <w:b/>
          <w:bCs/>
          <w:szCs w:val="20"/>
          <w:lang w:eastAsia="en-US"/>
        </w:rPr>
        <w:t xml:space="preserve">mandag den </w:t>
      </w:r>
      <w:r w:rsidR="00704EED" w:rsidRPr="00704EED">
        <w:rPr>
          <w:b/>
          <w:bCs/>
          <w:szCs w:val="20"/>
        </w:rPr>
        <w:t>20</w:t>
      </w:r>
      <w:r w:rsidR="00704EED" w:rsidRPr="00704EED">
        <w:rPr>
          <w:rFonts w:eastAsia="Calibri" w:cs="Times New Roman"/>
          <w:b/>
          <w:bCs/>
          <w:szCs w:val="20"/>
          <w:lang w:eastAsia="en-US"/>
        </w:rPr>
        <w:t>. april 2026</w:t>
      </w:r>
      <w:r w:rsidRPr="00704EED">
        <w:rPr>
          <w:rFonts w:eastAsia="Calibri" w:cs="Times New Roman"/>
          <w:szCs w:val="20"/>
          <w:lang w:eastAsia="en-US"/>
        </w:rPr>
        <w:t xml:space="preserve"> </w:t>
      </w:r>
      <w:r w:rsidRPr="004254F8">
        <w:rPr>
          <w:rFonts w:eastAsia="Calibri" w:cs="Times New Roman"/>
          <w:szCs w:val="20"/>
          <w:lang w:eastAsia="en-US"/>
        </w:rPr>
        <w:t xml:space="preserve">ved annoncering på </w:t>
      </w:r>
      <w:hyperlink r:id="rId9" w:history="1">
        <w:r w:rsidRPr="004254F8">
          <w:rPr>
            <w:rStyle w:val="Hyperlink"/>
            <w:rFonts w:eastAsia="Calibri"/>
            <w:szCs w:val="20"/>
            <w:lang w:eastAsia="en-US"/>
          </w:rPr>
          <w:t>Hedensted Kommunes hjemmeside</w:t>
        </w:r>
      </w:hyperlink>
      <w:r w:rsidRPr="00922D35">
        <w:rPr>
          <w:rStyle w:val="Hyperlink"/>
          <w:rFonts w:eastAsia="Calibri"/>
          <w:color w:val="auto"/>
          <w:szCs w:val="20"/>
          <w:u w:val="none"/>
          <w:lang w:eastAsia="en-US"/>
        </w:rPr>
        <w:t>. Herefter forløber en 4 ugers klageperiode. Først når klageperioden er udløbet og sagen ikke er påklaget, kan der meddeles en eventuel byggetilladelse.</w:t>
      </w:r>
      <w:r w:rsidRPr="00922D35">
        <w:rPr>
          <w:rFonts w:eastAsia="Calibri" w:cs="Times New Roman"/>
          <w:szCs w:val="20"/>
          <w:lang w:eastAsia="en-US"/>
        </w:rPr>
        <w:t xml:space="preserve"> </w:t>
      </w:r>
    </w:p>
    <w:p w14:paraId="5593B82C" w14:textId="77777777" w:rsidR="00C441C6" w:rsidRPr="00C656AF" w:rsidRDefault="00C441C6" w:rsidP="00C441C6">
      <w:pPr>
        <w:rPr>
          <w:rFonts w:eastAsia="Calibri" w:cs="Times New Roman"/>
          <w:noProof/>
          <w:szCs w:val="20"/>
          <w:lang w:eastAsia="en-US"/>
        </w:rPr>
      </w:pPr>
    </w:p>
    <w:p w14:paraId="16DA7F09" w14:textId="77777777" w:rsidR="00434FFF" w:rsidRDefault="00C136B8" w:rsidP="00C441C6">
      <w:pPr>
        <w:rPr>
          <w:rFonts w:eastAsia="Calibri" w:cs="Times New Roman"/>
          <w:i/>
          <w:sz w:val="18"/>
          <w:szCs w:val="18"/>
          <w:lang w:eastAsia="en-US"/>
        </w:rPr>
      </w:pPr>
      <w:r w:rsidRPr="00C136B8">
        <w:rPr>
          <w:b/>
          <w:noProof/>
        </w:rPr>
        <w:lastRenderedPageBreak/>
        <w:drawing>
          <wp:inline distT="0" distB="0" distL="0" distR="0" wp14:anchorId="0D0F8CDE" wp14:editId="053E4CC8">
            <wp:extent cx="5249053" cy="3610099"/>
            <wp:effectExtent l="0" t="0" r="8890" b="9525"/>
            <wp:docPr id="419210774" name="Billede 1" descr="Et billede, der indeholder kort, vand, luft, Luftfotogra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0774" name="Billede 1" descr="Et billede, der indeholder kort, vand, luft, Luftfotografering"/>
                    <pic:cNvPicPr/>
                  </pic:nvPicPr>
                  <pic:blipFill>
                    <a:blip r:embed="rId10"/>
                    <a:stretch>
                      <a:fillRect/>
                    </a:stretch>
                  </pic:blipFill>
                  <pic:spPr>
                    <a:xfrm>
                      <a:off x="0" y="0"/>
                      <a:ext cx="5271722" cy="3625690"/>
                    </a:xfrm>
                    <a:prstGeom prst="rect">
                      <a:avLst/>
                    </a:prstGeom>
                  </pic:spPr>
                </pic:pic>
              </a:graphicData>
            </a:graphic>
          </wp:inline>
        </w:drawing>
      </w:r>
    </w:p>
    <w:p w14:paraId="6726EB14" w14:textId="00DBE927" w:rsidR="00C441C6" w:rsidRDefault="00C441C6" w:rsidP="00C441C6">
      <w:pPr>
        <w:rPr>
          <w:rFonts w:eastAsia="Calibri" w:cs="Times New Roman"/>
          <w:i/>
          <w:sz w:val="18"/>
          <w:szCs w:val="18"/>
          <w:lang w:eastAsia="en-US"/>
        </w:rPr>
      </w:pPr>
      <w:r w:rsidRPr="004254F8">
        <w:rPr>
          <w:rFonts w:eastAsia="Calibri" w:cs="Times New Roman"/>
          <w:i/>
          <w:sz w:val="18"/>
          <w:szCs w:val="18"/>
          <w:lang w:eastAsia="en-US"/>
        </w:rPr>
        <w:t>Ejendommens placering i landskabet vist på luftfoto fra 202</w:t>
      </w:r>
      <w:r w:rsidR="00434FFF">
        <w:rPr>
          <w:rFonts w:eastAsia="Calibri" w:cs="Times New Roman"/>
          <w:i/>
          <w:sz w:val="18"/>
          <w:szCs w:val="18"/>
          <w:lang w:eastAsia="en-US"/>
        </w:rPr>
        <w:t>5</w:t>
      </w:r>
      <w:r w:rsidRPr="004254F8">
        <w:rPr>
          <w:rFonts w:eastAsia="Calibri" w:cs="Times New Roman"/>
          <w:i/>
          <w:sz w:val="18"/>
          <w:szCs w:val="18"/>
          <w:lang w:eastAsia="en-US"/>
        </w:rPr>
        <w:t>.</w:t>
      </w:r>
    </w:p>
    <w:p w14:paraId="5B1548D0" w14:textId="77777777" w:rsidR="00C441C6" w:rsidRDefault="00C441C6" w:rsidP="00C441C6">
      <w:pPr>
        <w:pStyle w:val="Overskrift2"/>
        <w:rPr>
          <w:rFonts w:eastAsia="Calibri"/>
          <w:lang w:eastAsia="en-US"/>
        </w:rPr>
      </w:pPr>
      <w:r>
        <w:rPr>
          <w:rFonts w:eastAsia="Calibri"/>
          <w:lang w:eastAsia="en-US"/>
        </w:rPr>
        <w:t xml:space="preserve">Ejendommen </w:t>
      </w:r>
    </w:p>
    <w:p w14:paraId="5A9738A4" w14:textId="64F9A08F" w:rsidR="00C441C6" w:rsidRPr="00932357" w:rsidRDefault="00C441C6" w:rsidP="00C441C6">
      <w:pPr>
        <w:rPr>
          <w:rFonts w:eastAsia="Calibri"/>
          <w:lang w:eastAsia="en-US"/>
        </w:rPr>
      </w:pPr>
      <w:r w:rsidRPr="00932357">
        <w:rPr>
          <w:rFonts w:eastAsia="Calibri"/>
          <w:lang w:eastAsia="en-US"/>
        </w:rPr>
        <w:t xml:space="preserve">Efter Geodatastyrelsens Matrikelinfo er ejendommens samlede grundareal </w:t>
      </w:r>
      <w:r w:rsidR="00E80225" w:rsidRPr="00932357">
        <w:rPr>
          <w:rFonts w:eastAsia="Calibri"/>
          <w:lang w:eastAsia="en-US"/>
        </w:rPr>
        <w:t>32.892</w:t>
      </w:r>
      <w:r w:rsidRPr="00932357">
        <w:rPr>
          <w:rFonts w:eastAsia="Calibri"/>
          <w:lang w:eastAsia="en-US"/>
        </w:rPr>
        <w:t xml:space="preserve"> kvadratmeter og efter Bygnings- og Boligregistret (BBR) er grunden bebygget med:</w:t>
      </w:r>
    </w:p>
    <w:p w14:paraId="7664C6B0" w14:textId="57D5CC8A" w:rsidR="00C441C6" w:rsidRPr="00932357" w:rsidRDefault="00C441C6" w:rsidP="00C441C6">
      <w:pPr>
        <w:pStyle w:val="Listeafsnit"/>
        <w:numPr>
          <w:ilvl w:val="0"/>
          <w:numId w:val="16"/>
        </w:numPr>
        <w:rPr>
          <w:rFonts w:eastAsia="Calibri"/>
          <w:lang w:eastAsia="en-US"/>
        </w:rPr>
      </w:pPr>
      <w:r w:rsidRPr="00932357">
        <w:rPr>
          <w:rFonts w:eastAsia="Calibri"/>
          <w:lang w:eastAsia="en-US"/>
        </w:rPr>
        <w:t>en bolig opført i 19</w:t>
      </w:r>
      <w:r w:rsidR="00E80225" w:rsidRPr="00932357">
        <w:rPr>
          <w:rFonts w:eastAsia="Calibri"/>
          <w:lang w:eastAsia="en-US"/>
        </w:rPr>
        <w:t>32</w:t>
      </w:r>
      <w:r w:rsidRPr="00932357">
        <w:rPr>
          <w:rFonts w:eastAsia="Calibri"/>
          <w:lang w:eastAsia="en-US"/>
        </w:rPr>
        <w:t xml:space="preserve"> på </w:t>
      </w:r>
      <w:r w:rsidR="00E80225" w:rsidRPr="00932357">
        <w:rPr>
          <w:rFonts w:eastAsia="Calibri"/>
          <w:lang w:eastAsia="en-US"/>
        </w:rPr>
        <w:t>150</w:t>
      </w:r>
      <w:r w:rsidRPr="00932357">
        <w:rPr>
          <w:rFonts w:eastAsia="Calibri"/>
          <w:lang w:eastAsia="en-US"/>
        </w:rPr>
        <w:t xml:space="preserve"> kvadratmeter, </w:t>
      </w:r>
    </w:p>
    <w:p w14:paraId="4DED356C" w14:textId="35DC11C6" w:rsidR="00E80225" w:rsidRPr="00932357" w:rsidRDefault="00C441C6" w:rsidP="00C441C6">
      <w:pPr>
        <w:pStyle w:val="Listeafsnit"/>
        <w:numPr>
          <w:ilvl w:val="0"/>
          <w:numId w:val="16"/>
        </w:numPr>
        <w:rPr>
          <w:rFonts w:eastAsia="Calibri"/>
          <w:lang w:eastAsia="en-US"/>
        </w:rPr>
      </w:pPr>
      <w:r w:rsidRPr="00932357">
        <w:rPr>
          <w:rFonts w:eastAsia="Calibri"/>
          <w:lang w:eastAsia="en-US"/>
        </w:rPr>
        <w:t>e</w:t>
      </w:r>
      <w:r w:rsidR="00E80225" w:rsidRPr="00932357">
        <w:rPr>
          <w:rFonts w:eastAsia="Calibri"/>
          <w:lang w:eastAsia="en-US"/>
        </w:rPr>
        <w:t>n</w:t>
      </w:r>
      <w:r w:rsidRPr="00932357">
        <w:rPr>
          <w:rFonts w:eastAsia="Calibri"/>
          <w:lang w:eastAsia="en-US"/>
        </w:rPr>
        <w:t xml:space="preserve"> </w:t>
      </w:r>
      <w:r w:rsidR="00E80225" w:rsidRPr="00932357">
        <w:rPr>
          <w:rFonts w:eastAsia="Calibri"/>
          <w:lang w:eastAsia="en-US"/>
        </w:rPr>
        <w:t>bygning til feriecenter/campingplads</w:t>
      </w:r>
      <w:r w:rsidRPr="00932357">
        <w:rPr>
          <w:rFonts w:eastAsia="Calibri"/>
          <w:lang w:eastAsia="en-US"/>
        </w:rPr>
        <w:t xml:space="preserve"> fra </w:t>
      </w:r>
      <w:r w:rsidR="00E80225" w:rsidRPr="00932357">
        <w:rPr>
          <w:rFonts w:eastAsia="Calibri"/>
          <w:lang w:eastAsia="en-US"/>
        </w:rPr>
        <w:t>1952</w:t>
      </w:r>
      <w:r w:rsidRPr="00932357">
        <w:rPr>
          <w:rFonts w:eastAsia="Calibri"/>
          <w:lang w:eastAsia="en-US"/>
        </w:rPr>
        <w:t xml:space="preserve"> på </w:t>
      </w:r>
      <w:r w:rsidR="00E80225" w:rsidRPr="00932357">
        <w:rPr>
          <w:rFonts w:eastAsia="Calibri"/>
          <w:lang w:eastAsia="en-US"/>
        </w:rPr>
        <w:t>190</w:t>
      </w:r>
      <w:r w:rsidRPr="00932357">
        <w:rPr>
          <w:rFonts w:eastAsia="Calibri"/>
          <w:lang w:eastAsia="en-US"/>
        </w:rPr>
        <w:t xml:space="preserve"> kvadratmeter </w:t>
      </w:r>
    </w:p>
    <w:p w14:paraId="17B54875" w14:textId="77777777" w:rsidR="00E80225" w:rsidRPr="00932357" w:rsidRDefault="00E80225" w:rsidP="00C441C6">
      <w:pPr>
        <w:pStyle w:val="Listeafsnit"/>
        <w:numPr>
          <w:ilvl w:val="0"/>
          <w:numId w:val="16"/>
        </w:numPr>
        <w:rPr>
          <w:rFonts w:eastAsia="Calibri"/>
          <w:lang w:eastAsia="en-US"/>
        </w:rPr>
      </w:pPr>
      <w:r w:rsidRPr="00932357">
        <w:rPr>
          <w:rFonts w:eastAsia="Calibri"/>
          <w:lang w:eastAsia="en-US"/>
        </w:rPr>
        <w:t xml:space="preserve">en bygning til feriecenter/campingplads fra 1910 på 200 kvadratmeter </w:t>
      </w:r>
    </w:p>
    <w:p w14:paraId="23A582A6" w14:textId="77777777" w:rsidR="00E80225" w:rsidRPr="00932357" w:rsidRDefault="00E80225" w:rsidP="00C441C6">
      <w:pPr>
        <w:pStyle w:val="Listeafsnit"/>
        <w:numPr>
          <w:ilvl w:val="0"/>
          <w:numId w:val="16"/>
        </w:numPr>
        <w:rPr>
          <w:rFonts w:eastAsia="Calibri"/>
          <w:lang w:eastAsia="en-US"/>
        </w:rPr>
      </w:pPr>
      <w:r w:rsidRPr="00932357">
        <w:rPr>
          <w:rFonts w:eastAsia="Calibri"/>
          <w:lang w:eastAsia="en-US"/>
        </w:rPr>
        <w:t xml:space="preserve">en bygning til feriecenter/campingplads fra 1972 på 50 kvadratmeter </w:t>
      </w:r>
    </w:p>
    <w:p w14:paraId="44FC4A30" w14:textId="64C4B794" w:rsidR="00E80225" w:rsidRPr="00932357" w:rsidRDefault="00E80225" w:rsidP="00C441C6">
      <w:pPr>
        <w:pStyle w:val="Listeafsnit"/>
        <w:numPr>
          <w:ilvl w:val="0"/>
          <w:numId w:val="16"/>
        </w:numPr>
        <w:rPr>
          <w:rFonts w:eastAsia="Calibri"/>
          <w:lang w:eastAsia="en-US"/>
        </w:rPr>
      </w:pPr>
      <w:r w:rsidRPr="00932357">
        <w:rPr>
          <w:rFonts w:eastAsia="Calibri"/>
          <w:lang w:eastAsia="en-US"/>
        </w:rPr>
        <w:t>en bygning til feriecenter/campingplads fra 2001 på 1</w:t>
      </w:r>
      <w:r w:rsidR="00D17C96" w:rsidRPr="00932357">
        <w:rPr>
          <w:rFonts w:eastAsia="Calibri"/>
          <w:lang w:eastAsia="en-US"/>
        </w:rPr>
        <w:t>35</w:t>
      </w:r>
      <w:r w:rsidRPr="00932357">
        <w:rPr>
          <w:rFonts w:eastAsia="Calibri"/>
          <w:lang w:eastAsia="en-US"/>
        </w:rPr>
        <w:t xml:space="preserve"> kvadratmeter </w:t>
      </w:r>
    </w:p>
    <w:p w14:paraId="57A18BAB" w14:textId="42143733" w:rsidR="00D17C96" w:rsidRPr="00932357" w:rsidRDefault="00932357" w:rsidP="00C441C6">
      <w:pPr>
        <w:pStyle w:val="Listeafsnit"/>
        <w:numPr>
          <w:ilvl w:val="0"/>
          <w:numId w:val="16"/>
        </w:numPr>
        <w:rPr>
          <w:rFonts w:eastAsia="Calibri"/>
          <w:lang w:eastAsia="en-US"/>
        </w:rPr>
      </w:pPr>
      <w:r w:rsidRPr="00932357">
        <w:rPr>
          <w:rFonts w:eastAsia="Calibri"/>
          <w:lang w:eastAsia="en-US"/>
        </w:rPr>
        <w:t xml:space="preserve">en </w:t>
      </w:r>
      <w:r w:rsidR="009A3E85">
        <w:rPr>
          <w:rFonts w:eastAsia="Calibri"/>
          <w:lang w:eastAsia="en-US"/>
        </w:rPr>
        <w:t>toilet- og bad</w:t>
      </w:r>
      <w:r w:rsidRPr="00932357">
        <w:rPr>
          <w:rFonts w:eastAsia="Calibri"/>
          <w:lang w:eastAsia="en-US"/>
        </w:rPr>
        <w:t>bygning</w:t>
      </w:r>
      <w:r w:rsidR="00E80225" w:rsidRPr="00932357">
        <w:rPr>
          <w:rFonts w:eastAsia="Calibri"/>
          <w:lang w:eastAsia="en-US"/>
        </w:rPr>
        <w:t xml:space="preserve"> fra 2001 på 179 kvadratmeter </w:t>
      </w:r>
    </w:p>
    <w:p w14:paraId="12A79BF6" w14:textId="2143C251" w:rsidR="00D17C96" w:rsidRPr="00932357" w:rsidRDefault="00462FAE" w:rsidP="00C441C6">
      <w:pPr>
        <w:pStyle w:val="Listeafsnit"/>
        <w:numPr>
          <w:ilvl w:val="0"/>
          <w:numId w:val="16"/>
        </w:numPr>
        <w:rPr>
          <w:rFonts w:eastAsia="Calibri"/>
          <w:lang w:eastAsia="en-US"/>
        </w:rPr>
      </w:pPr>
      <w:r>
        <w:rPr>
          <w:rFonts w:eastAsia="Calibri"/>
          <w:lang w:eastAsia="en-US"/>
        </w:rPr>
        <w:t>to</w:t>
      </w:r>
      <w:r w:rsidR="00D17C96" w:rsidRPr="00932357">
        <w:rPr>
          <w:rFonts w:eastAsia="Calibri"/>
          <w:lang w:eastAsia="en-US"/>
        </w:rPr>
        <w:t xml:space="preserve"> </w:t>
      </w:r>
      <w:r w:rsidR="00932357" w:rsidRPr="00932357">
        <w:rPr>
          <w:rFonts w:eastAsia="Calibri"/>
          <w:lang w:eastAsia="en-US"/>
        </w:rPr>
        <w:t>campinghytte</w:t>
      </w:r>
      <w:r>
        <w:rPr>
          <w:rFonts w:eastAsia="Calibri"/>
          <w:lang w:eastAsia="en-US"/>
        </w:rPr>
        <w:t>r</w:t>
      </w:r>
      <w:r w:rsidR="00D17C96" w:rsidRPr="00932357">
        <w:rPr>
          <w:rFonts w:eastAsia="Calibri"/>
          <w:lang w:eastAsia="en-US"/>
        </w:rPr>
        <w:t xml:space="preserve"> fra 20</w:t>
      </w:r>
      <w:r w:rsidR="00932357" w:rsidRPr="00932357">
        <w:rPr>
          <w:rFonts w:eastAsia="Calibri"/>
          <w:lang w:eastAsia="en-US"/>
        </w:rPr>
        <w:t>10</w:t>
      </w:r>
      <w:r w:rsidR="00D17C96" w:rsidRPr="00932357">
        <w:rPr>
          <w:rFonts w:eastAsia="Calibri"/>
          <w:lang w:eastAsia="en-US"/>
        </w:rPr>
        <w:t xml:space="preserve"> på 25 kvadratmeter </w:t>
      </w:r>
    </w:p>
    <w:p w14:paraId="2F1ED2E9" w14:textId="4A3F9E6A" w:rsidR="00932357" w:rsidRPr="009A3E85" w:rsidRDefault="00462FAE" w:rsidP="00C441C6">
      <w:pPr>
        <w:pStyle w:val="Listeafsnit"/>
        <w:numPr>
          <w:ilvl w:val="0"/>
          <w:numId w:val="16"/>
        </w:numPr>
        <w:rPr>
          <w:rFonts w:eastAsia="Calibri"/>
          <w:lang w:eastAsia="en-US"/>
        </w:rPr>
      </w:pPr>
      <w:r w:rsidRPr="009A3E85">
        <w:rPr>
          <w:rFonts w:eastAsia="Calibri"/>
          <w:lang w:eastAsia="en-US"/>
        </w:rPr>
        <w:t>to</w:t>
      </w:r>
      <w:r w:rsidR="00932357" w:rsidRPr="009A3E85">
        <w:rPr>
          <w:rFonts w:eastAsia="Calibri"/>
          <w:lang w:eastAsia="en-US"/>
        </w:rPr>
        <w:t xml:space="preserve"> campinghytte</w:t>
      </w:r>
      <w:r w:rsidRPr="009A3E85">
        <w:rPr>
          <w:rFonts w:eastAsia="Calibri"/>
          <w:lang w:eastAsia="en-US"/>
        </w:rPr>
        <w:t>r</w:t>
      </w:r>
      <w:r w:rsidR="00932357" w:rsidRPr="009A3E85">
        <w:rPr>
          <w:rFonts w:eastAsia="Calibri"/>
          <w:lang w:eastAsia="en-US"/>
        </w:rPr>
        <w:t xml:space="preserve"> fra 1999 på </w:t>
      </w:r>
      <w:r w:rsidRPr="009A3E85">
        <w:rPr>
          <w:rFonts w:eastAsia="Calibri"/>
          <w:lang w:eastAsia="en-US"/>
        </w:rPr>
        <w:t>6</w:t>
      </w:r>
      <w:r w:rsidR="00932357" w:rsidRPr="009A3E85">
        <w:rPr>
          <w:rFonts w:eastAsia="Calibri"/>
          <w:lang w:eastAsia="en-US"/>
        </w:rPr>
        <w:t xml:space="preserve"> kvadratmeter</w:t>
      </w:r>
    </w:p>
    <w:p w14:paraId="54F96C4C" w14:textId="4CD6EA93" w:rsidR="00932357" w:rsidRPr="009A3E85" w:rsidRDefault="00462FAE" w:rsidP="00932357">
      <w:pPr>
        <w:pStyle w:val="Listeafsnit"/>
        <w:numPr>
          <w:ilvl w:val="0"/>
          <w:numId w:val="16"/>
        </w:numPr>
        <w:rPr>
          <w:rFonts w:eastAsia="Calibri"/>
          <w:lang w:eastAsia="en-US"/>
        </w:rPr>
      </w:pPr>
      <w:r w:rsidRPr="009A3E85">
        <w:rPr>
          <w:rFonts w:eastAsia="Calibri"/>
          <w:lang w:eastAsia="en-US"/>
        </w:rPr>
        <w:t>to</w:t>
      </w:r>
      <w:r w:rsidR="00932357" w:rsidRPr="009A3E85">
        <w:rPr>
          <w:rFonts w:eastAsia="Calibri"/>
          <w:lang w:eastAsia="en-US"/>
        </w:rPr>
        <w:t xml:space="preserve"> campinghytte</w:t>
      </w:r>
      <w:r w:rsidRPr="009A3E85">
        <w:rPr>
          <w:rFonts w:eastAsia="Calibri"/>
          <w:lang w:eastAsia="en-US"/>
        </w:rPr>
        <w:t>r</w:t>
      </w:r>
      <w:r w:rsidR="00932357" w:rsidRPr="009A3E85">
        <w:rPr>
          <w:rFonts w:eastAsia="Calibri"/>
          <w:lang w:eastAsia="en-US"/>
        </w:rPr>
        <w:t xml:space="preserve"> fra 1999 på </w:t>
      </w:r>
      <w:r w:rsidRPr="009A3E85">
        <w:rPr>
          <w:rFonts w:eastAsia="Calibri"/>
          <w:lang w:eastAsia="en-US"/>
        </w:rPr>
        <w:t>10</w:t>
      </w:r>
      <w:r w:rsidR="00932357" w:rsidRPr="009A3E85">
        <w:rPr>
          <w:rFonts w:eastAsia="Calibri"/>
          <w:lang w:eastAsia="en-US"/>
        </w:rPr>
        <w:t xml:space="preserve"> kvadratmeter</w:t>
      </w:r>
    </w:p>
    <w:p w14:paraId="7F3DE368" w14:textId="2A0B85A4" w:rsidR="00932357" w:rsidRPr="009A3E85" w:rsidRDefault="00462FAE" w:rsidP="00932357">
      <w:pPr>
        <w:pStyle w:val="Listeafsnit"/>
        <w:numPr>
          <w:ilvl w:val="0"/>
          <w:numId w:val="16"/>
        </w:numPr>
        <w:rPr>
          <w:rFonts w:eastAsia="Calibri"/>
          <w:lang w:eastAsia="en-US"/>
        </w:rPr>
      </w:pPr>
      <w:r w:rsidRPr="009A3E85">
        <w:rPr>
          <w:rFonts w:eastAsia="Calibri"/>
          <w:lang w:eastAsia="en-US"/>
        </w:rPr>
        <w:t>to</w:t>
      </w:r>
      <w:r w:rsidR="00932357" w:rsidRPr="009A3E85">
        <w:rPr>
          <w:rFonts w:eastAsia="Calibri"/>
          <w:lang w:eastAsia="en-US"/>
        </w:rPr>
        <w:t xml:space="preserve"> campinghytte</w:t>
      </w:r>
      <w:r w:rsidRPr="009A3E85">
        <w:rPr>
          <w:rFonts w:eastAsia="Calibri"/>
          <w:lang w:eastAsia="en-US"/>
        </w:rPr>
        <w:t>r</w:t>
      </w:r>
      <w:r w:rsidR="00932357" w:rsidRPr="009A3E85">
        <w:rPr>
          <w:rFonts w:eastAsia="Calibri"/>
          <w:lang w:eastAsia="en-US"/>
        </w:rPr>
        <w:t xml:space="preserve"> fra 1999 på </w:t>
      </w:r>
      <w:r w:rsidRPr="009A3E85">
        <w:rPr>
          <w:rFonts w:eastAsia="Calibri"/>
          <w:lang w:eastAsia="en-US"/>
        </w:rPr>
        <w:t>15</w:t>
      </w:r>
      <w:r w:rsidR="00932357" w:rsidRPr="009A3E85">
        <w:rPr>
          <w:rFonts w:eastAsia="Calibri"/>
          <w:lang w:eastAsia="en-US"/>
        </w:rPr>
        <w:t xml:space="preserve"> kvadratmeter</w:t>
      </w:r>
    </w:p>
    <w:p w14:paraId="487F8260" w14:textId="7D1413BC" w:rsidR="00932357" w:rsidRPr="009A3E85" w:rsidRDefault="00462FAE" w:rsidP="00C441C6">
      <w:pPr>
        <w:pStyle w:val="Listeafsnit"/>
        <w:numPr>
          <w:ilvl w:val="0"/>
          <w:numId w:val="16"/>
        </w:numPr>
        <w:rPr>
          <w:rFonts w:eastAsia="Calibri"/>
          <w:lang w:eastAsia="en-US"/>
        </w:rPr>
      </w:pPr>
      <w:r w:rsidRPr="009A3E85">
        <w:rPr>
          <w:rFonts w:eastAsia="Calibri"/>
          <w:lang w:eastAsia="en-US"/>
        </w:rPr>
        <w:t>en</w:t>
      </w:r>
      <w:r w:rsidR="00932357" w:rsidRPr="009A3E85">
        <w:rPr>
          <w:rFonts w:eastAsia="Calibri"/>
          <w:lang w:eastAsia="en-US"/>
        </w:rPr>
        <w:t xml:space="preserve"> campinghytte fra 2006 på </w:t>
      </w:r>
      <w:r w:rsidRPr="009A3E85">
        <w:rPr>
          <w:rFonts w:eastAsia="Calibri"/>
          <w:lang w:eastAsia="en-US"/>
        </w:rPr>
        <w:t>6</w:t>
      </w:r>
      <w:r w:rsidR="00932357" w:rsidRPr="009A3E85">
        <w:rPr>
          <w:rFonts w:eastAsia="Calibri"/>
          <w:lang w:eastAsia="en-US"/>
        </w:rPr>
        <w:t xml:space="preserve"> kvadratmeter</w:t>
      </w:r>
    </w:p>
    <w:p w14:paraId="79C4EB1C" w14:textId="107B2431" w:rsidR="00932357" w:rsidRPr="009A3E85" w:rsidRDefault="00462FAE" w:rsidP="00932357">
      <w:pPr>
        <w:pStyle w:val="Listeafsnit"/>
        <w:numPr>
          <w:ilvl w:val="0"/>
          <w:numId w:val="16"/>
        </w:numPr>
        <w:rPr>
          <w:rFonts w:eastAsia="Calibri"/>
          <w:lang w:eastAsia="en-US"/>
        </w:rPr>
      </w:pPr>
      <w:r w:rsidRPr="009A3E85">
        <w:rPr>
          <w:rFonts w:eastAsia="Calibri"/>
          <w:lang w:eastAsia="en-US"/>
        </w:rPr>
        <w:t>tre</w:t>
      </w:r>
      <w:r w:rsidR="00932357" w:rsidRPr="009A3E85">
        <w:rPr>
          <w:rFonts w:eastAsia="Calibri"/>
          <w:lang w:eastAsia="en-US"/>
        </w:rPr>
        <w:t xml:space="preserve"> campinghytte</w:t>
      </w:r>
      <w:r w:rsidRPr="009A3E85">
        <w:rPr>
          <w:rFonts w:eastAsia="Calibri"/>
          <w:lang w:eastAsia="en-US"/>
        </w:rPr>
        <w:t>r</w:t>
      </w:r>
      <w:r w:rsidR="00932357" w:rsidRPr="009A3E85">
        <w:rPr>
          <w:rFonts w:eastAsia="Calibri"/>
          <w:lang w:eastAsia="en-US"/>
        </w:rPr>
        <w:t xml:space="preserve"> fra 2014 på </w:t>
      </w:r>
      <w:r w:rsidRPr="009A3E85">
        <w:rPr>
          <w:rFonts w:eastAsia="Calibri"/>
          <w:lang w:eastAsia="en-US"/>
        </w:rPr>
        <w:t>14</w:t>
      </w:r>
      <w:r w:rsidR="00932357" w:rsidRPr="009A3E85">
        <w:rPr>
          <w:rFonts w:eastAsia="Calibri"/>
          <w:lang w:eastAsia="en-US"/>
        </w:rPr>
        <w:t xml:space="preserve"> kvadratmeter</w:t>
      </w:r>
    </w:p>
    <w:p w14:paraId="53A5E202" w14:textId="77777777" w:rsidR="00C441C6" w:rsidRDefault="00C441C6" w:rsidP="00C441C6">
      <w:pPr>
        <w:rPr>
          <w:rFonts w:eastAsia="Calibri"/>
          <w:color w:val="FF0000"/>
          <w:lang w:eastAsia="en-US"/>
        </w:rPr>
      </w:pPr>
    </w:p>
    <w:p w14:paraId="4CA065A5" w14:textId="522A71F8" w:rsidR="00A65D8C" w:rsidRDefault="00815957" w:rsidP="00C441C6">
      <w:pPr>
        <w:rPr>
          <w:rFonts w:eastAsia="Calibri" w:cs="Times New Roman"/>
          <w:i/>
          <w:sz w:val="18"/>
          <w:szCs w:val="18"/>
          <w:lang w:eastAsia="en-US"/>
        </w:rPr>
      </w:pPr>
      <w:r w:rsidRPr="00815957">
        <w:rPr>
          <w:b/>
          <w:noProof/>
        </w:rPr>
        <w:drawing>
          <wp:inline distT="0" distB="0" distL="0" distR="0" wp14:anchorId="143FE6F4" wp14:editId="06040E2B">
            <wp:extent cx="3062347" cy="2257425"/>
            <wp:effectExtent l="0" t="0" r="5080" b="0"/>
            <wp:docPr id="702900128" name="Billede 1" descr="Et billede, der indeholder skærmbillede, Byplanlægning, Rektangel, kvadr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00128" name="Billede 1" descr="Et billede, der indeholder skærmbillede, Byplanlægning, Rektangel, kvadratisk"/>
                    <pic:cNvPicPr/>
                  </pic:nvPicPr>
                  <pic:blipFill>
                    <a:blip r:embed="rId11"/>
                    <a:stretch>
                      <a:fillRect/>
                    </a:stretch>
                  </pic:blipFill>
                  <pic:spPr>
                    <a:xfrm>
                      <a:off x="0" y="0"/>
                      <a:ext cx="3081675" cy="2271673"/>
                    </a:xfrm>
                    <a:prstGeom prst="rect">
                      <a:avLst/>
                    </a:prstGeom>
                  </pic:spPr>
                </pic:pic>
              </a:graphicData>
            </a:graphic>
          </wp:inline>
        </w:drawing>
      </w:r>
      <w:r w:rsidR="00C441C6" w:rsidRPr="004254F8">
        <w:rPr>
          <w:rFonts w:eastAsia="Calibri" w:cs="Times New Roman"/>
          <w:i/>
          <w:sz w:val="18"/>
          <w:szCs w:val="18"/>
          <w:lang w:eastAsia="en-US"/>
        </w:rPr>
        <w:t xml:space="preserve"> </w:t>
      </w:r>
    </w:p>
    <w:p w14:paraId="25720EAD" w14:textId="04730C02" w:rsidR="00C441C6" w:rsidRPr="004254F8" w:rsidRDefault="00C441C6" w:rsidP="00C441C6">
      <w:pPr>
        <w:rPr>
          <w:rFonts w:eastAsia="Calibri" w:cs="Times New Roman"/>
          <w:i/>
          <w:sz w:val="18"/>
          <w:szCs w:val="18"/>
          <w:lang w:eastAsia="en-US"/>
        </w:rPr>
      </w:pPr>
      <w:r w:rsidRPr="004254F8">
        <w:rPr>
          <w:rFonts w:eastAsia="Calibri" w:cs="Times New Roman"/>
          <w:i/>
          <w:sz w:val="18"/>
          <w:szCs w:val="18"/>
          <w:lang w:eastAsia="en-US"/>
        </w:rPr>
        <w:t>Den omtrentlige placering af de ansøgte</w:t>
      </w:r>
      <w:r w:rsidR="00434FFF">
        <w:rPr>
          <w:rFonts w:eastAsia="Calibri" w:cs="Times New Roman"/>
          <w:i/>
          <w:sz w:val="18"/>
          <w:szCs w:val="18"/>
          <w:lang w:eastAsia="en-US"/>
        </w:rPr>
        <w:t xml:space="preserve"> hytter</w:t>
      </w:r>
      <w:r w:rsidRPr="004254F8">
        <w:rPr>
          <w:rFonts w:eastAsia="Calibri" w:cs="Times New Roman"/>
          <w:i/>
          <w:sz w:val="18"/>
          <w:szCs w:val="18"/>
          <w:lang w:eastAsia="en-US"/>
        </w:rPr>
        <w:t xml:space="preserve"> vist</w:t>
      </w:r>
      <w:r w:rsidR="00434FFF">
        <w:rPr>
          <w:rFonts w:eastAsia="Calibri" w:cs="Times New Roman"/>
          <w:i/>
          <w:sz w:val="18"/>
          <w:szCs w:val="18"/>
          <w:lang w:eastAsia="en-US"/>
        </w:rPr>
        <w:t xml:space="preserve"> med gul markering</w:t>
      </w:r>
      <w:r w:rsidRPr="004254F8">
        <w:rPr>
          <w:rFonts w:eastAsia="Calibri" w:cs="Times New Roman"/>
          <w:i/>
          <w:sz w:val="18"/>
          <w:szCs w:val="18"/>
          <w:lang w:eastAsia="en-US"/>
        </w:rPr>
        <w:t xml:space="preserve"> på luftfoto fra 202</w:t>
      </w:r>
      <w:r w:rsidR="00434FFF">
        <w:rPr>
          <w:rFonts w:eastAsia="Calibri" w:cs="Times New Roman"/>
          <w:i/>
          <w:sz w:val="18"/>
          <w:szCs w:val="18"/>
          <w:lang w:eastAsia="en-US"/>
        </w:rPr>
        <w:t>6</w:t>
      </w:r>
    </w:p>
    <w:p w14:paraId="23A9D9B1" w14:textId="77777777" w:rsidR="00C441C6" w:rsidRPr="004254F8" w:rsidRDefault="00C441C6" w:rsidP="00C441C6">
      <w:pPr>
        <w:rPr>
          <w:rFonts w:eastAsia="Calibri" w:cs="Times New Roman"/>
          <w:szCs w:val="20"/>
          <w:lang w:eastAsia="en-US"/>
        </w:rPr>
      </w:pPr>
    </w:p>
    <w:p w14:paraId="3FAC8C15" w14:textId="03114FBC" w:rsidR="00815957" w:rsidRDefault="00815957" w:rsidP="00C441C6">
      <w:pPr>
        <w:pStyle w:val="Overskrift2"/>
      </w:pPr>
    </w:p>
    <w:p w14:paraId="3B44D488" w14:textId="65053658" w:rsidR="00F4692E" w:rsidRDefault="00815957" w:rsidP="00C441C6">
      <w:pPr>
        <w:pStyle w:val="Overskrift2"/>
      </w:pPr>
      <w:r w:rsidRPr="00815957">
        <w:rPr>
          <w:noProof/>
        </w:rPr>
        <w:drawing>
          <wp:inline distT="0" distB="0" distL="0" distR="0" wp14:anchorId="1402A88F" wp14:editId="48BDF0C8">
            <wp:extent cx="5759450" cy="3865245"/>
            <wp:effectExtent l="0" t="0" r="0" b="1905"/>
            <wp:docPr id="395007190" name="Billede 1" descr="Et billede, der indeholder Luftfotografering, luft, Fugleperspektiv,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07190" name="Billede 1" descr="Et billede, der indeholder Luftfotografering, luft, Fugleperspektiv, træ&#10;&#10;AI-genereret indhold kan være ukorrekt."/>
                    <pic:cNvPicPr/>
                  </pic:nvPicPr>
                  <pic:blipFill>
                    <a:blip r:embed="rId12"/>
                    <a:stretch>
                      <a:fillRect/>
                    </a:stretch>
                  </pic:blipFill>
                  <pic:spPr>
                    <a:xfrm>
                      <a:off x="0" y="0"/>
                      <a:ext cx="5759450" cy="3865245"/>
                    </a:xfrm>
                    <a:prstGeom prst="rect">
                      <a:avLst/>
                    </a:prstGeom>
                  </pic:spPr>
                </pic:pic>
              </a:graphicData>
            </a:graphic>
          </wp:inline>
        </w:drawing>
      </w:r>
    </w:p>
    <w:p w14:paraId="6B875966" w14:textId="0D31C228" w:rsidR="00F4692E" w:rsidRPr="003D00E7" w:rsidRDefault="00F4692E" w:rsidP="009A3E85">
      <w:pPr>
        <w:rPr>
          <w:i/>
          <w:iCs/>
          <w:sz w:val="18"/>
          <w:szCs w:val="22"/>
        </w:rPr>
      </w:pPr>
      <w:r w:rsidRPr="003D00E7">
        <w:rPr>
          <w:i/>
          <w:iCs/>
          <w:sz w:val="18"/>
          <w:szCs w:val="22"/>
        </w:rPr>
        <w:t>Hytterne som søges erstattet af nye mere tidssvarende hytter ses på skråfoto fra 2023</w:t>
      </w:r>
    </w:p>
    <w:p w14:paraId="5E0B82ED" w14:textId="5A9A464A" w:rsidR="00C441C6" w:rsidRPr="004254F8" w:rsidRDefault="00C441C6" w:rsidP="00C441C6">
      <w:pPr>
        <w:pStyle w:val="Overskrift2"/>
      </w:pPr>
      <w:r w:rsidRPr="004254F8">
        <w:t>Ansøgningen</w:t>
      </w:r>
    </w:p>
    <w:p w14:paraId="7665269C" w14:textId="39CAFCE0" w:rsidR="00EC1256" w:rsidRPr="00EC1256" w:rsidRDefault="00EC1256" w:rsidP="00EC1256">
      <w:pPr>
        <w:rPr>
          <w:rFonts w:eastAsia="Calibri" w:cs="Times New Roman"/>
          <w:szCs w:val="20"/>
          <w:lang w:eastAsia="en-US"/>
        </w:rPr>
      </w:pPr>
      <w:r w:rsidRPr="00EC1256">
        <w:rPr>
          <w:rFonts w:eastAsia="Calibri" w:cs="Times New Roman"/>
          <w:szCs w:val="20"/>
          <w:lang w:eastAsia="en-US"/>
        </w:rPr>
        <w:t>Der er ansøgt om tilladelse til opførelse af seks campinghytter som erstatning for de eksisterende hytter. De nye hytter placeres på samme arealer som de nuværende. Hytterne opføres i tidssvarende standard og indrettes med toilet og bad. Hver hytte opføres med et areal på maksimalt 3</w:t>
      </w:r>
      <w:r w:rsidR="006E6619">
        <w:rPr>
          <w:rFonts w:eastAsia="Calibri" w:cs="Times New Roman"/>
          <w:szCs w:val="20"/>
          <w:lang w:eastAsia="en-US"/>
        </w:rPr>
        <w:t>5</w:t>
      </w:r>
      <w:r w:rsidRPr="00EC1256">
        <w:rPr>
          <w:rFonts w:eastAsia="Calibri" w:cs="Times New Roman"/>
          <w:szCs w:val="20"/>
          <w:lang w:eastAsia="en-US"/>
        </w:rPr>
        <w:t xml:space="preserve"> </w:t>
      </w:r>
      <w:r w:rsidR="00F06913">
        <w:rPr>
          <w:rFonts w:eastAsia="Calibri" w:cs="Times New Roman"/>
          <w:szCs w:val="20"/>
          <w:lang w:eastAsia="en-US"/>
        </w:rPr>
        <w:t xml:space="preserve">kvadratmeter </w:t>
      </w:r>
      <w:r w:rsidRPr="00EC1256">
        <w:rPr>
          <w:rFonts w:eastAsia="Calibri" w:cs="Times New Roman"/>
          <w:szCs w:val="20"/>
          <w:lang w:eastAsia="en-US"/>
        </w:rPr>
        <w:t xml:space="preserve">og en maksimal højde på 4,5 meter. Hytterne placeres med en indbyrdes afstand på mindst fem meter og udføres med </w:t>
      </w:r>
      <w:r w:rsidR="003D00E7">
        <w:rPr>
          <w:rFonts w:eastAsia="Calibri" w:cs="Times New Roman"/>
          <w:szCs w:val="20"/>
          <w:lang w:eastAsia="en-US"/>
        </w:rPr>
        <w:t>facade</w:t>
      </w:r>
      <w:r w:rsidRPr="00EC1256">
        <w:rPr>
          <w:rFonts w:eastAsia="Calibri" w:cs="Times New Roman"/>
          <w:szCs w:val="20"/>
          <w:lang w:eastAsia="en-US"/>
        </w:rPr>
        <w:t xml:space="preserve">beklædning </w:t>
      </w:r>
      <w:r w:rsidR="003D00E7">
        <w:rPr>
          <w:rFonts w:eastAsia="Calibri" w:cs="Times New Roman"/>
          <w:szCs w:val="20"/>
          <w:lang w:eastAsia="en-US"/>
        </w:rPr>
        <w:t>i træ og</w:t>
      </w:r>
      <w:r w:rsidRPr="00EC1256">
        <w:rPr>
          <w:rFonts w:eastAsia="Calibri" w:cs="Times New Roman"/>
          <w:szCs w:val="20"/>
          <w:lang w:eastAsia="en-US"/>
        </w:rPr>
        <w:t xml:space="preserve"> tag belagt med enten tagpap eller stålplader.</w:t>
      </w:r>
    </w:p>
    <w:p w14:paraId="7F540FAE" w14:textId="77777777" w:rsidR="00C441C6" w:rsidRPr="004254F8" w:rsidRDefault="00C441C6" w:rsidP="00C441C6">
      <w:pPr>
        <w:rPr>
          <w:rFonts w:eastAsia="Calibri" w:cs="Times New Roman"/>
          <w:szCs w:val="20"/>
          <w:lang w:eastAsia="en-US"/>
        </w:rPr>
      </w:pPr>
    </w:p>
    <w:p w14:paraId="03C0FE31" w14:textId="77777777" w:rsidR="00C441C6" w:rsidRPr="004254F8" w:rsidRDefault="00C441C6" w:rsidP="00C441C6">
      <w:pPr>
        <w:rPr>
          <w:rFonts w:eastAsia="Calibri" w:cs="Times New Roman"/>
          <w:color w:val="FF0000"/>
          <w:szCs w:val="20"/>
          <w:lang w:eastAsia="en-US"/>
        </w:rPr>
      </w:pPr>
      <w:r w:rsidRPr="004254F8">
        <w:rPr>
          <w:rFonts w:eastAsia="Calibri" w:cs="Times New Roman"/>
          <w:szCs w:val="20"/>
          <w:lang w:eastAsia="en-US"/>
        </w:rPr>
        <w:t>Relevante tegninger fra ansøgning er sat ind herunder:</w:t>
      </w:r>
    </w:p>
    <w:p w14:paraId="1DE4528D" w14:textId="77777777" w:rsidR="00C441C6" w:rsidRPr="004254F8" w:rsidRDefault="00C441C6" w:rsidP="00C441C6">
      <w:pPr>
        <w:rPr>
          <w:noProof/>
        </w:rPr>
      </w:pPr>
    </w:p>
    <w:p w14:paraId="58685599" w14:textId="77777777" w:rsidR="00434FFF" w:rsidRDefault="00434FFF" w:rsidP="00C441C6">
      <w:pPr>
        <w:rPr>
          <w:rFonts w:eastAsia="Calibri" w:cs="Times New Roman"/>
          <w:i/>
          <w:sz w:val="18"/>
          <w:szCs w:val="18"/>
          <w:lang w:eastAsia="en-US"/>
        </w:rPr>
      </w:pPr>
      <w:r w:rsidRPr="00434FFF">
        <w:rPr>
          <w:rFonts w:eastAsia="Calibri" w:cs="Times New Roman"/>
          <w:i/>
          <w:noProof/>
          <w:sz w:val="18"/>
          <w:szCs w:val="18"/>
          <w:lang w:eastAsia="en-US"/>
        </w:rPr>
        <w:lastRenderedPageBreak/>
        <w:drawing>
          <wp:inline distT="0" distB="0" distL="0" distR="0" wp14:anchorId="72A204B3" wp14:editId="1D0666EC">
            <wp:extent cx="5184000" cy="2706310"/>
            <wp:effectExtent l="0" t="0" r="0" b="0"/>
            <wp:docPr id="452885179" name="Billede 1" descr="Et billede, der indeholder Byplanlægning, træ, kort, hu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85179" name="Billede 1" descr="Et billede, der indeholder Byplanlægning, træ, kort, hus&#10;&#10;AI-genereret indhold kan være ukorrekt."/>
                    <pic:cNvPicPr/>
                  </pic:nvPicPr>
                  <pic:blipFill>
                    <a:blip r:embed="rId13"/>
                    <a:stretch>
                      <a:fillRect/>
                    </a:stretch>
                  </pic:blipFill>
                  <pic:spPr>
                    <a:xfrm>
                      <a:off x="0" y="0"/>
                      <a:ext cx="5184000" cy="2706310"/>
                    </a:xfrm>
                    <a:prstGeom prst="rect">
                      <a:avLst/>
                    </a:prstGeom>
                  </pic:spPr>
                </pic:pic>
              </a:graphicData>
            </a:graphic>
          </wp:inline>
        </w:drawing>
      </w:r>
    </w:p>
    <w:p w14:paraId="076B3156" w14:textId="77777777" w:rsidR="00434FFF" w:rsidRDefault="00434FFF" w:rsidP="00C441C6">
      <w:pPr>
        <w:rPr>
          <w:rFonts w:eastAsia="Calibri" w:cs="Times New Roman"/>
          <w:i/>
          <w:sz w:val="18"/>
          <w:szCs w:val="18"/>
          <w:lang w:eastAsia="en-US"/>
        </w:rPr>
      </w:pPr>
      <w:r>
        <w:rPr>
          <w:rFonts w:eastAsia="Calibri" w:cs="Times New Roman"/>
          <w:i/>
          <w:sz w:val="18"/>
          <w:szCs w:val="18"/>
          <w:lang w:eastAsia="en-US"/>
        </w:rPr>
        <w:t>Ansøgers indsendte situationsplan</w:t>
      </w:r>
    </w:p>
    <w:p w14:paraId="149D0A78" w14:textId="77777777" w:rsidR="00434FFF" w:rsidRDefault="00434FFF" w:rsidP="00C441C6">
      <w:pPr>
        <w:rPr>
          <w:rFonts w:eastAsia="Calibri" w:cs="Times New Roman"/>
          <w:i/>
          <w:sz w:val="18"/>
          <w:szCs w:val="18"/>
          <w:lang w:eastAsia="en-US"/>
        </w:rPr>
      </w:pPr>
    </w:p>
    <w:p w14:paraId="4619AF7D" w14:textId="6E7B0976" w:rsidR="00434FFF" w:rsidRDefault="00815957" w:rsidP="00C441C6">
      <w:pPr>
        <w:rPr>
          <w:rFonts w:eastAsia="Calibri" w:cs="Times New Roman"/>
          <w:i/>
          <w:sz w:val="18"/>
          <w:szCs w:val="18"/>
          <w:lang w:eastAsia="en-US"/>
        </w:rPr>
      </w:pPr>
      <w:r w:rsidRPr="00815957">
        <w:rPr>
          <w:rFonts w:eastAsia="Calibri" w:cs="Times New Roman"/>
          <w:i/>
          <w:noProof/>
          <w:sz w:val="18"/>
          <w:szCs w:val="18"/>
          <w:lang w:eastAsia="en-US"/>
        </w:rPr>
        <w:drawing>
          <wp:inline distT="0" distB="0" distL="0" distR="0" wp14:anchorId="0126F8B8" wp14:editId="775F7681">
            <wp:extent cx="5759450" cy="3571240"/>
            <wp:effectExtent l="0" t="0" r="0" b="0"/>
            <wp:docPr id="1313266485" name="Billede 1" descr="Et billede, der indeholder udendørs, bygning, ejendom, sky&#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6485" name="Billede 1" descr="Et billede, der indeholder udendørs, bygning, ejendom, sky&#10;&#10;AI-genereret indhold kan være ukorrekt."/>
                    <pic:cNvPicPr/>
                  </pic:nvPicPr>
                  <pic:blipFill>
                    <a:blip r:embed="rId14"/>
                    <a:stretch>
                      <a:fillRect/>
                    </a:stretch>
                  </pic:blipFill>
                  <pic:spPr>
                    <a:xfrm>
                      <a:off x="0" y="0"/>
                      <a:ext cx="5759450" cy="3571240"/>
                    </a:xfrm>
                    <a:prstGeom prst="rect">
                      <a:avLst/>
                    </a:prstGeom>
                  </pic:spPr>
                </pic:pic>
              </a:graphicData>
            </a:graphic>
          </wp:inline>
        </w:drawing>
      </w:r>
    </w:p>
    <w:p w14:paraId="37BFD0C3" w14:textId="24523983" w:rsidR="00C441C6" w:rsidRPr="004254F8" w:rsidRDefault="00C441C6" w:rsidP="00C441C6">
      <w:pPr>
        <w:rPr>
          <w:rFonts w:eastAsia="Calibri" w:cs="Times New Roman"/>
          <w:i/>
          <w:sz w:val="18"/>
          <w:szCs w:val="18"/>
          <w:lang w:eastAsia="en-US"/>
        </w:rPr>
      </w:pPr>
      <w:r w:rsidRPr="004254F8">
        <w:rPr>
          <w:rFonts w:eastAsia="Calibri" w:cs="Times New Roman"/>
          <w:i/>
          <w:sz w:val="18"/>
          <w:szCs w:val="18"/>
          <w:lang w:eastAsia="en-US"/>
        </w:rPr>
        <w:t>Ansøgers indsendte</w:t>
      </w:r>
      <w:r w:rsidR="00434FFF">
        <w:rPr>
          <w:rFonts w:eastAsia="Calibri" w:cs="Times New Roman"/>
          <w:i/>
          <w:sz w:val="18"/>
          <w:szCs w:val="18"/>
          <w:lang w:eastAsia="en-US"/>
        </w:rPr>
        <w:t xml:space="preserve"> fotoeksempel af en hytte</w:t>
      </w:r>
      <w:r w:rsidR="00815957">
        <w:rPr>
          <w:rFonts w:eastAsia="Calibri" w:cs="Times New Roman"/>
          <w:i/>
          <w:sz w:val="18"/>
          <w:szCs w:val="18"/>
          <w:lang w:eastAsia="en-US"/>
        </w:rPr>
        <w:t>r</w:t>
      </w:r>
      <w:r w:rsidR="00434FFF">
        <w:rPr>
          <w:rFonts w:eastAsia="Calibri" w:cs="Times New Roman"/>
          <w:i/>
          <w:sz w:val="18"/>
          <w:szCs w:val="18"/>
          <w:lang w:eastAsia="en-US"/>
        </w:rPr>
        <w:t>, som ligner de hytter, der søges om.</w:t>
      </w:r>
    </w:p>
    <w:p w14:paraId="54B89D6F" w14:textId="5A7B315B" w:rsidR="00C441C6" w:rsidRPr="004254F8" w:rsidRDefault="00C441C6" w:rsidP="00C441C6">
      <w:pPr>
        <w:pStyle w:val="Overskrift2"/>
        <w:rPr>
          <w:lang w:eastAsia="en-US"/>
        </w:rPr>
      </w:pPr>
      <w:bookmarkStart w:id="0" w:name="_Hlk181274748"/>
      <w:r w:rsidRPr="004254F8">
        <w:rPr>
          <w:lang w:eastAsia="en-US"/>
        </w:rPr>
        <w:t>Landskabelige udpegninger</w:t>
      </w:r>
      <w:r w:rsidR="008C15A0">
        <w:rPr>
          <w:lang w:eastAsia="en-US"/>
        </w:rPr>
        <w:t xml:space="preserve"> og beskrivelse af området</w:t>
      </w:r>
    </w:p>
    <w:p w14:paraId="695A8E74" w14:textId="5114E95A" w:rsidR="00C441C6" w:rsidRPr="00DF0CBC" w:rsidRDefault="00C441C6" w:rsidP="00C441C6">
      <w:pPr>
        <w:rPr>
          <w:rFonts w:eastAsia="Calibri" w:cs="Times New Roman"/>
          <w:szCs w:val="20"/>
          <w:lang w:eastAsia="en-US"/>
        </w:rPr>
      </w:pPr>
      <w:r w:rsidRPr="00DF0CBC">
        <w:rPr>
          <w:rFonts w:eastAsia="Calibri" w:cs="Times New Roman"/>
          <w:szCs w:val="20"/>
          <w:lang w:eastAsia="en-US"/>
        </w:rPr>
        <w:t xml:space="preserve">Den del af ejendommen, som bebygges, er omfattet af følgende </w:t>
      </w:r>
      <w:r w:rsidR="003442AC" w:rsidRPr="00DF0CBC">
        <w:rPr>
          <w:rFonts w:eastAsia="Calibri" w:cs="Times New Roman"/>
          <w:szCs w:val="20"/>
          <w:lang w:eastAsia="en-US"/>
        </w:rPr>
        <w:t xml:space="preserve">relevante </w:t>
      </w:r>
      <w:r w:rsidRPr="00DF0CBC">
        <w:rPr>
          <w:rFonts w:eastAsia="Calibri" w:cs="Times New Roman"/>
          <w:szCs w:val="20"/>
          <w:lang w:eastAsia="en-US"/>
        </w:rPr>
        <w:t>udpegninger i gældende kommuneplan for Hedensted Kommune:</w:t>
      </w:r>
    </w:p>
    <w:p w14:paraId="5217FA24" w14:textId="77777777" w:rsidR="00C441C6" w:rsidRPr="004254F8" w:rsidRDefault="00C441C6" w:rsidP="00C441C6">
      <w:pPr>
        <w:rPr>
          <w:rFonts w:eastAsia="Calibri" w:cs="Times New Roman"/>
          <w:color w:val="FF0000"/>
          <w:szCs w:val="20"/>
          <w:lang w:eastAsia="en-US"/>
        </w:rPr>
      </w:pPr>
    </w:p>
    <w:p w14:paraId="5DFEE01E" w14:textId="77777777" w:rsidR="00C441C6" w:rsidRPr="00987B2C" w:rsidRDefault="00C441C6" w:rsidP="00A65D8C">
      <w:pPr>
        <w:pStyle w:val="Listeafsnit"/>
        <w:numPr>
          <w:ilvl w:val="0"/>
          <w:numId w:val="5"/>
        </w:numPr>
        <w:autoSpaceDE w:val="0"/>
        <w:autoSpaceDN w:val="0"/>
        <w:adjustRightInd w:val="0"/>
        <w:spacing w:after="160"/>
        <w:contextualSpacing w:val="0"/>
        <w:rPr>
          <w:rFonts w:cs="Verdana"/>
          <w:szCs w:val="20"/>
        </w:rPr>
      </w:pPr>
      <w:bookmarkStart w:id="1" w:name="_Hlk179798385"/>
      <w:r w:rsidRPr="00987B2C">
        <w:rPr>
          <w:rFonts w:cs="Verdana"/>
          <w:b/>
          <w:i/>
          <w:szCs w:val="20"/>
        </w:rPr>
        <w:t>Kystnærhedszone</w:t>
      </w:r>
      <w:r w:rsidRPr="00987B2C">
        <w:rPr>
          <w:rFonts w:cs="Verdana"/>
          <w:i/>
          <w:szCs w:val="20"/>
        </w:rPr>
        <w:t>:</w:t>
      </w:r>
      <w:r w:rsidRPr="00987B2C">
        <w:rPr>
          <w:rFonts w:cs="Verdana"/>
          <w:szCs w:val="20"/>
        </w:rPr>
        <w:t xml:space="preserve"> </w:t>
      </w:r>
      <w:r w:rsidRPr="00987B2C">
        <w:t>Kystnærhedszonen skal efter planlovens § 5a søges friholdt for bebyggelse, der ikke er afhængig af kystnærhed. I kystnærhedszonen må der, jævnfør § 35, styk 3, kun gives landzonetilladelse, hvis det ansøgte er af helt underordnet betydning i forhold til de nationale planlægningsinteresser i kystområderne. Dette indebærer, at de landskabelige, naturmæssige og rekreative interesser, der er knyttet til kystnærhedszonen, skal tillægges særlig betydning ved stillingtagen til landzonetilladelser.</w:t>
      </w:r>
    </w:p>
    <w:p w14:paraId="4E0D4B16" w14:textId="46100B21" w:rsidR="00987B2C" w:rsidRPr="003D00E7" w:rsidRDefault="00987B2C" w:rsidP="00A65D8C">
      <w:pPr>
        <w:pStyle w:val="Listeafsnit"/>
        <w:numPr>
          <w:ilvl w:val="1"/>
          <w:numId w:val="5"/>
        </w:numPr>
        <w:spacing w:after="160"/>
        <w:contextualSpacing w:val="0"/>
        <w:rPr>
          <w:rFonts w:cs="Segoe UI"/>
          <w:szCs w:val="20"/>
        </w:rPr>
      </w:pPr>
      <w:r w:rsidRPr="003D00E7">
        <w:rPr>
          <w:rFonts w:cs="Segoe UI"/>
          <w:szCs w:val="20"/>
        </w:rPr>
        <w:lastRenderedPageBreak/>
        <w:t>Da campinghytterne opføres som erstatning for eksisterende hytter på den nuværende campingplads og med omtrent samme placering, vurderes det ansøgte ikke at medføre en væsentlig ændret påvirkning af</w:t>
      </w:r>
      <w:r w:rsidR="00F06913">
        <w:rPr>
          <w:rFonts w:cs="Segoe UI"/>
          <w:szCs w:val="20"/>
        </w:rPr>
        <w:t xml:space="preserve"> kysten.</w:t>
      </w:r>
    </w:p>
    <w:p w14:paraId="15E8D151" w14:textId="7585B780" w:rsidR="00C441C6" w:rsidRPr="005178BB" w:rsidRDefault="00C441C6" w:rsidP="00A65D8C">
      <w:pPr>
        <w:pStyle w:val="Listeafsnit"/>
        <w:numPr>
          <w:ilvl w:val="0"/>
          <w:numId w:val="5"/>
        </w:numPr>
        <w:autoSpaceDE w:val="0"/>
        <w:autoSpaceDN w:val="0"/>
        <w:adjustRightInd w:val="0"/>
        <w:spacing w:after="160"/>
        <w:contextualSpacing w:val="0"/>
        <w:rPr>
          <w:rFonts w:cs="Verdana"/>
          <w:b/>
          <w:szCs w:val="20"/>
        </w:rPr>
      </w:pPr>
      <w:r w:rsidRPr="005178BB">
        <w:rPr>
          <w:rFonts w:cs="Verdana"/>
          <w:b/>
          <w:i/>
          <w:szCs w:val="20"/>
        </w:rPr>
        <w:t>Landsbyer</w:t>
      </w:r>
      <w:r w:rsidR="00DF0CBC" w:rsidRPr="005178BB">
        <w:rPr>
          <w:rFonts w:cs="Verdana"/>
          <w:b/>
          <w:i/>
          <w:szCs w:val="20"/>
        </w:rPr>
        <w:t xml:space="preserve"> i landzone</w:t>
      </w:r>
      <w:r w:rsidRPr="005178BB">
        <w:rPr>
          <w:rFonts w:cs="Verdana"/>
          <w:b/>
          <w:i/>
          <w:szCs w:val="20"/>
        </w:rPr>
        <w:t xml:space="preserve"> </w:t>
      </w:r>
      <w:r w:rsidR="00DF0CBC" w:rsidRPr="005178BB">
        <w:rPr>
          <w:rFonts w:cs="Verdana"/>
          <w:b/>
          <w:i/>
          <w:szCs w:val="20"/>
        </w:rPr>
        <w:t>–</w:t>
      </w:r>
      <w:r w:rsidRPr="005178BB">
        <w:rPr>
          <w:rFonts w:cs="Verdana"/>
          <w:b/>
          <w:i/>
          <w:szCs w:val="20"/>
        </w:rPr>
        <w:t xml:space="preserve"> </w:t>
      </w:r>
      <w:r w:rsidR="00DF0CBC" w:rsidRPr="005178BB">
        <w:rPr>
          <w:rFonts w:cs="Verdana"/>
          <w:b/>
          <w:i/>
          <w:szCs w:val="20"/>
        </w:rPr>
        <w:t>Hjarnø By</w:t>
      </w:r>
      <w:r w:rsidRPr="005178BB">
        <w:rPr>
          <w:rFonts w:cs="Verdana"/>
          <w:i/>
          <w:szCs w:val="20"/>
        </w:rPr>
        <w:t xml:space="preserve">: </w:t>
      </w:r>
      <w:r w:rsidRPr="005178BB">
        <w:rPr>
          <w:rFonts w:cs="Verdana"/>
          <w:szCs w:val="20"/>
        </w:rPr>
        <w:t>Landsbyerne skal indeholde attraktive bosætningsmuligheder og gode rammer for fritidslivet og mindre er</w:t>
      </w:r>
      <w:r w:rsidRPr="005178BB">
        <w:rPr>
          <w:rFonts w:cs="Verdana"/>
          <w:szCs w:val="20"/>
        </w:rPr>
        <w:softHyphen/>
        <w:t>hverv. Hedensted Kommune vil derfor understøtte en bæredygtig udvikling af landsby</w:t>
      </w:r>
      <w:r w:rsidRPr="005178BB">
        <w:rPr>
          <w:rFonts w:cs="Verdana"/>
          <w:szCs w:val="20"/>
        </w:rPr>
        <w:softHyphen/>
        <w:t>erne, der bygger på lokalt en</w:t>
      </w:r>
      <w:r w:rsidRPr="005178BB">
        <w:rPr>
          <w:rFonts w:cs="Verdana"/>
          <w:szCs w:val="20"/>
        </w:rPr>
        <w:softHyphen/>
        <w:t>gagement og medinddragelse. Landsbyernes udvikling skal bidrage til bevaring og under</w:t>
      </w:r>
      <w:r w:rsidRPr="005178BB">
        <w:rPr>
          <w:rFonts w:cs="Verdana"/>
          <w:szCs w:val="20"/>
        </w:rPr>
        <w:softHyphen/>
        <w:t>støttelse af kultur-, natur- og landskabsinteresser i landsby</w:t>
      </w:r>
      <w:r w:rsidRPr="005178BB">
        <w:rPr>
          <w:rFonts w:cs="Verdana"/>
          <w:szCs w:val="20"/>
        </w:rPr>
        <w:softHyphen/>
        <w:t>erne og deres opland.</w:t>
      </w:r>
    </w:p>
    <w:p w14:paraId="1E8723E3" w14:textId="379F5E97" w:rsidR="005178BB" w:rsidRPr="005178BB" w:rsidRDefault="005178BB" w:rsidP="00A65D8C">
      <w:pPr>
        <w:pStyle w:val="Listeafsnit"/>
        <w:autoSpaceDE w:val="0"/>
        <w:autoSpaceDN w:val="0"/>
        <w:adjustRightInd w:val="0"/>
        <w:spacing w:after="160"/>
        <w:contextualSpacing w:val="0"/>
        <w:rPr>
          <w:rFonts w:cs="Verdana"/>
          <w:bCs/>
          <w:szCs w:val="20"/>
        </w:rPr>
      </w:pPr>
      <w:r w:rsidRPr="005178BB">
        <w:rPr>
          <w:rFonts w:cs="Verdana"/>
          <w:bCs/>
          <w:szCs w:val="20"/>
        </w:rPr>
        <w:t>Bebyggelse skal som hovedregel udformes og placeres under særlig hen</w:t>
      </w:r>
      <w:r w:rsidRPr="005178BB">
        <w:rPr>
          <w:rFonts w:cs="Verdana"/>
          <w:bCs/>
          <w:szCs w:val="20"/>
        </w:rPr>
        <w:softHyphen/>
        <w:t>syntagen til landsbyens eksisterende struktur og byggestil herunder proportionering, farve- og materialevalg.</w:t>
      </w:r>
    </w:p>
    <w:p w14:paraId="24094B74" w14:textId="02969072" w:rsidR="005178BB" w:rsidRPr="003D00E7" w:rsidRDefault="005178BB" w:rsidP="00A65D8C">
      <w:pPr>
        <w:pStyle w:val="Listeafsnit"/>
        <w:numPr>
          <w:ilvl w:val="0"/>
          <w:numId w:val="12"/>
        </w:numPr>
        <w:spacing w:after="160"/>
        <w:contextualSpacing w:val="0"/>
      </w:pPr>
      <w:r w:rsidRPr="003D00E7">
        <w:t>Campinghytterne opføres på eksisterende campingplads, til erstatning for eksisterende hytter, med omtrent samme placering. Det vurderes på den baggrund, at det ansøgte ikke vil påvirke landsbyen væsentligt anderledes en hidtil.</w:t>
      </w:r>
    </w:p>
    <w:p w14:paraId="355623D4" w14:textId="77777777" w:rsidR="00987B2C" w:rsidRPr="00987B2C" w:rsidRDefault="00C441C6" w:rsidP="00A65D8C">
      <w:pPr>
        <w:pStyle w:val="Listeafsnit"/>
        <w:numPr>
          <w:ilvl w:val="0"/>
          <w:numId w:val="5"/>
        </w:numPr>
        <w:autoSpaceDE w:val="0"/>
        <w:autoSpaceDN w:val="0"/>
        <w:adjustRightInd w:val="0"/>
        <w:spacing w:after="160"/>
        <w:contextualSpacing w:val="0"/>
        <w:rPr>
          <w:rFonts w:cs="Verdana"/>
          <w:i/>
          <w:szCs w:val="20"/>
        </w:rPr>
      </w:pPr>
      <w:r w:rsidRPr="005178BB">
        <w:rPr>
          <w:rFonts w:cs="Verdana"/>
          <w:b/>
          <w:i/>
          <w:szCs w:val="20"/>
        </w:rPr>
        <w:t>Større sammenhængende landskaber</w:t>
      </w:r>
      <w:r w:rsidRPr="005178BB">
        <w:rPr>
          <w:rFonts w:cs="Verdana"/>
          <w:i/>
          <w:szCs w:val="20"/>
        </w:rPr>
        <w:t>:</w:t>
      </w:r>
      <w:r w:rsidR="00987B2C">
        <w:rPr>
          <w:rFonts w:cs="Verdana"/>
          <w:i/>
          <w:szCs w:val="20"/>
        </w:rPr>
        <w:t xml:space="preserve"> </w:t>
      </w:r>
      <w:r w:rsidR="00987B2C" w:rsidRPr="003D00E7">
        <w:rPr>
          <w:rFonts w:cs="Verdana"/>
          <w:iCs/>
          <w:szCs w:val="20"/>
        </w:rPr>
        <w:t>Større sammenhængende landskaber er landskaber med særlige fysiske og visuelle sammenhænge, som har en potentiel landskabsværdi og/eller ønskes friholdt for byudvikling og tekniske anlæg.</w:t>
      </w:r>
      <w:r w:rsidR="00987B2C" w:rsidRPr="003D00E7">
        <w:rPr>
          <w:rFonts w:cs="Verdana"/>
          <w:iCs/>
          <w:szCs w:val="20"/>
        </w:rPr>
        <w:br/>
        <w:t>Uden for byområder skal bevaringsværdige landskaber som udgangspunkt friholdes for ny bebyggelse, tekniske anlæg, støj og kunstigt lys, medmindre det kan ske uden at forringe landskabets karakter, sammenhæng og værdi. Dette gælder også for byggeri og anlæg uden for udpegningerne, hvis de påvirker de større sammenhængende landskaber.</w:t>
      </w:r>
    </w:p>
    <w:p w14:paraId="5323B8FA" w14:textId="11FAA5AE" w:rsidR="00987B2C" w:rsidRPr="003D00E7" w:rsidRDefault="00987B2C" w:rsidP="00A65D8C">
      <w:pPr>
        <w:pStyle w:val="Listeafsnit"/>
        <w:numPr>
          <w:ilvl w:val="1"/>
          <w:numId w:val="5"/>
        </w:numPr>
        <w:spacing w:after="160"/>
        <w:contextualSpacing w:val="0"/>
        <w:rPr>
          <w:rFonts w:cs="Segoe UI"/>
          <w:szCs w:val="20"/>
        </w:rPr>
      </w:pPr>
      <w:r w:rsidRPr="003D00E7">
        <w:rPr>
          <w:rFonts w:cs="Segoe UI"/>
          <w:szCs w:val="20"/>
        </w:rPr>
        <w:t>Campinghytterne opføres på den eksisterende campingplads som erstatning for de nuværende hytter og med omtrent samme placering. Det vurderes derfor, at projektet ikke vil medføre en væsentlig ændring i påvirkningen af lands</w:t>
      </w:r>
      <w:r w:rsidR="00F538E4" w:rsidRPr="003D00E7">
        <w:rPr>
          <w:rFonts w:cs="Segoe UI"/>
          <w:szCs w:val="20"/>
        </w:rPr>
        <w:t>kabet</w:t>
      </w:r>
      <w:r w:rsidRPr="003D00E7">
        <w:rPr>
          <w:rFonts w:cs="Segoe UI"/>
          <w:szCs w:val="20"/>
        </w:rPr>
        <w:t>.</w:t>
      </w:r>
    </w:p>
    <w:p w14:paraId="11B8819C" w14:textId="4F82E35E" w:rsidR="00C441C6" w:rsidRPr="00F538E4" w:rsidRDefault="00C441C6" w:rsidP="00A65D8C">
      <w:pPr>
        <w:pStyle w:val="Listeafsnit"/>
        <w:numPr>
          <w:ilvl w:val="0"/>
          <w:numId w:val="5"/>
        </w:numPr>
        <w:autoSpaceDE w:val="0"/>
        <w:autoSpaceDN w:val="0"/>
        <w:adjustRightInd w:val="0"/>
        <w:spacing w:after="160"/>
        <w:contextualSpacing w:val="0"/>
        <w:rPr>
          <w:rFonts w:cs="Verdana"/>
          <w:b/>
          <w:szCs w:val="20"/>
        </w:rPr>
      </w:pPr>
      <w:r w:rsidRPr="00987B2C">
        <w:rPr>
          <w:rFonts w:cs="Verdana"/>
          <w:b/>
          <w:i/>
          <w:szCs w:val="20"/>
        </w:rPr>
        <w:t>Værdifulde kulturmiljøer</w:t>
      </w:r>
      <w:r w:rsidR="00987B2C">
        <w:rPr>
          <w:rFonts w:cs="Verdana"/>
          <w:b/>
          <w:i/>
          <w:szCs w:val="20"/>
        </w:rPr>
        <w:t xml:space="preserve"> - Hjarnø</w:t>
      </w:r>
      <w:r w:rsidRPr="00987B2C">
        <w:rPr>
          <w:rFonts w:cs="Verdana"/>
          <w:i/>
          <w:szCs w:val="20"/>
        </w:rPr>
        <w:t xml:space="preserve">: </w:t>
      </w:r>
      <w:r w:rsidRPr="00987B2C">
        <w:rPr>
          <w:rFonts w:cs="Helvetica"/>
        </w:rPr>
        <w:t xml:space="preserve">Nybyggeri, udvidelse eller ændring af eksisterende bygninger, tekniske anlæg og større terrænændringer inden for et kulturmiljø kan kun ske under hensyntagen til, at enkelte elementer eller sammenhænge mellem de kulturhistoriske elementer ikke herved forringes eller går tabt. </w:t>
      </w:r>
    </w:p>
    <w:p w14:paraId="1908108B" w14:textId="77777777" w:rsidR="00F538E4" w:rsidRPr="003D00E7" w:rsidRDefault="00F538E4" w:rsidP="00A65D8C">
      <w:pPr>
        <w:pStyle w:val="Listeafsnit"/>
        <w:autoSpaceDE w:val="0"/>
        <w:autoSpaceDN w:val="0"/>
        <w:adjustRightInd w:val="0"/>
        <w:spacing w:after="160"/>
        <w:contextualSpacing w:val="0"/>
        <w:rPr>
          <w:rFonts w:cs="Verdana"/>
          <w:bCs/>
          <w:szCs w:val="20"/>
        </w:rPr>
      </w:pPr>
      <w:r w:rsidRPr="003D00E7">
        <w:rPr>
          <w:rFonts w:cs="Verdana"/>
          <w:bCs/>
          <w:szCs w:val="20"/>
        </w:rPr>
        <w:t>Hjarnø landsby har bevaret en traditionel landsbystruktur og byggelinjer samt mange gårde og huse med landsbyens traditionelle bygningsmæssige udtryk. Disse elementer er i høj grad vigtige for landsbyens karakter og identitet.</w:t>
      </w:r>
      <w:bookmarkEnd w:id="1"/>
    </w:p>
    <w:p w14:paraId="0B91F38D" w14:textId="23A55705" w:rsidR="00F538E4" w:rsidRPr="003D00E7" w:rsidRDefault="00F538E4" w:rsidP="00A65D8C">
      <w:pPr>
        <w:pStyle w:val="Listeafsnit"/>
        <w:numPr>
          <w:ilvl w:val="0"/>
          <w:numId w:val="12"/>
        </w:numPr>
        <w:autoSpaceDE w:val="0"/>
        <w:autoSpaceDN w:val="0"/>
        <w:adjustRightInd w:val="0"/>
        <w:spacing w:after="160"/>
        <w:contextualSpacing w:val="0"/>
        <w:rPr>
          <w:rFonts w:cs="Verdana"/>
          <w:bCs/>
          <w:sz w:val="18"/>
          <w:szCs w:val="18"/>
        </w:rPr>
      </w:pPr>
      <w:r w:rsidRPr="003D00E7">
        <w:rPr>
          <w:rFonts w:cs="Segoe UI"/>
          <w:szCs w:val="20"/>
        </w:rPr>
        <w:t>Campinghytterne erstatter eksisterende hytter på den nuværende campingplads og placeres omtrent samme sted. Projektet vurderes derfor ikke at påvirke Hjarnøs traditionelle landsbystruktur, byggelinjer eller bygningsudtryk væsentligt.</w:t>
      </w:r>
    </w:p>
    <w:p w14:paraId="27389F89" w14:textId="1E641873" w:rsidR="00305745" w:rsidRPr="00F4692E" w:rsidRDefault="00F4692E" w:rsidP="00305745">
      <w:pPr>
        <w:rPr>
          <w:rFonts w:eastAsia="Calibri"/>
          <w:lang w:eastAsia="en-US"/>
        </w:rPr>
      </w:pPr>
      <w:r w:rsidRPr="00F4692E">
        <w:rPr>
          <w:rFonts w:eastAsia="Calibri"/>
          <w:lang w:eastAsia="en-US"/>
        </w:rPr>
        <w:t>Arealet</w:t>
      </w:r>
      <w:r w:rsidR="00F06913">
        <w:rPr>
          <w:rFonts w:eastAsia="Calibri"/>
          <w:lang w:eastAsia="en-US"/>
        </w:rPr>
        <w:t>,</w:t>
      </w:r>
      <w:r w:rsidRPr="00F4692E">
        <w:rPr>
          <w:rFonts w:eastAsia="Calibri"/>
          <w:lang w:eastAsia="en-US"/>
        </w:rPr>
        <w:t xml:space="preserve"> </w:t>
      </w:r>
      <w:r w:rsidR="00305745">
        <w:rPr>
          <w:rFonts w:eastAsia="Calibri"/>
          <w:lang w:eastAsia="en-US"/>
        </w:rPr>
        <w:t>hvor campinghytterne placeres, er</w:t>
      </w:r>
      <w:r w:rsidRPr="00F4692E">
        <w:rPr>
          <w:rFonts w:eastAsia="Calibri"/>
          <w:lang w:eastAsia="en-US"/>
        </w:rPr>
        <w:t xml:space="preserve"> godkendt til campingplads med udlejningstilladelse efter sommerhusloven</w:t>
      </w:r>
      <w:r w:rsidR="00305745">
        <w:rPr>
          <w:rFonts w:eastAsia="Calibri"/>
          <w:lang w:eastAsia="en-US"/>
        </w:rPr>
        <w:t>.</w:t>
      </w:r>
    </w:p>
    <w:p w14:paraId="22DBB95B" w14:textId="3FB0CC8A" w:rsidR="00F4692E" w:rsidRPr="00F4692E" w:rsidRDefault="00F4692E" w:rsidP="00F4692E">
      <w:pPr>
        <w:rPr>
          <w:rFonts w:eastAsia="Calibri"/>
          <w:lang w:eastAsia="en-US"/>
        </w:rPr>
      </w:pPr>
    </w:p>
    <w:p w14:paraId="47151B78" w14:textId="4CA71C4C" w:rsidR="00F4692E" w:rsidRDefault="00F4692E" w:rsidP="00F4692E">
      <w:pPr>
        <w:rPr>
          <w:rFonts w:eastAsia="Calibri"/>
          <w:lang w:eastAsia="en-US"/>
        </w:rPr>
      </w:pPr>
      <w:r>
        <w:rPr>
          <w:rFonts w:eastAsia="Calibri"/>
          <w:lang w:eastAsia="en-US"/>
        </w:rPr>
        <w:t>Efter</w:t>
      </w:r>
      <w:r w:rsidRPr="00F4692E">
        <w:rPr>
          <w:rFonts w:eastAsia="Calibri"/>
          <w:lang w:eastAsia="en-US"/>
        </w:rPr>
        <w:t xml:space="preserve"> Hedensted Kommuneplan er den del af ejendommen, hvor </w:t>
      </w:r>
      <w:r>
        <w:rPr>
          <w:rFonts w:eastAsia="Calibri"/>
          <w:lang w:eastAsia="en-US"/>
        </w:rPr>
        <w:t>campinghytterne er opført</w:t>
      </w:r>
      <w:r w:rsidRPr="00F4692E">
        <w:rPr>
          <w:rFonts w:eastAsia="Calibri"/>
          <w:lang w:eastAsia="en-US"/>
        </w:rPr>
        <w:t>,</w:t>
      </w:r>
      <w:r>
        <w:rPr>
          <w:rFonts w:eastAsia="Calibri"/>
          <w:lang w:eastAsia="en-US"/>
        </w:rPr>
        <w:t xml:space="preserve"> </w:t>
      </w:r>
      <w:r w:rsidRPr="00F4692E">
        <w:rPr>
          <w:rFonts w:eastAsia="Calibri"/>
          <w:lang w:eastAsia="en-US"/>
        </w:rPr>
        <w:t>omfattet af kommuneplanramme 1.L.09 Hjarnø By, som udlægger området til blandet</w:t>
      </w:r>
      <w:r>
        <w:rPr>
          <w:rFonts w:eastAsia="Calibri"/>
          <w:lang w:eastAsia="en-US"/>
        </w:rPr>
        <w:t xml:space="preserve"> bolig og erhverv</w:t>
      </w:r>
      <w:r w:rsidR="00DF0CBC">
        <w:rPr>
          <w:rFonts w:eastAsia="Calibri"/>
          <w:lang w:eastAsia="en-US"/>
        </w:rPr>
        <w:t>.</w:t>
      </w:r>
    </w:p>
    <w:p w14:paraId="24E1328E" w14:textId="77777777" w:rsidR="00305745" w:rsidRDefault="00305745" w:rsidP="00F4692E">
      <w:pPr>
        <w:rPr>
          <w:rFonts w:eastAsia="Calibri"/>
          <w:lang w:eastAsia="en-US"/>
        </w:rPr>
      </w:pPr>
    </w:p>
    <w:p w14:paraId="2A0A6598" w14:textId="77777777" w:rsidR="00305745" w:rsidRPr="00305745" w:rsidRDefault="00305745" w:rsidP="00305745">
      <w:pPr>
        <w:rPr>
          <w:rFonts w:eastAsia="Calibri"/>
          <w:lang w:eastAsia="en-US"/>
        </w:rPr>
      </w:pPr>
      <w:r w:rsidRPr="00305745">
        <w:rPr>
          <w:rFonts w:eastAsia="Calibri"/>
          <w:lang w:eastAsia="en-US"/>
        </w:rPr>
        <w:t xml:space="preserve">Hjarnø er en lavtliggende ø </w:t>
      </w:r>
      <w:r>
        <w:rPr>
          <w:rFonts w:eastAsia="Calibri"/>
          <w:lang w:eastAsia="en-US"/>
        </w:rPr>
        <w:t>på cirka 3 kvadratkilometer, som ligger i den</w:t>
      </w:r>
      <w:r w:rsidRPr="00305745">
        <w:rPr>
          <w:rFonts w:eastAsia="Calibri"/>
          <w:lang w:eastAsia="en-US"/>
        </w:rPr>
        <w:t xml:space="preserve"> sydlige del af Horsens Fjord</w:t>
      </w:r>
      <w:r>
        <w:rPr>
          <w:rFonts w:eastAsia="Calibri"/>
          <w:lang w:eastAsia="en-US"/>
        </w:rPr>
        <w:t xml:space="preserve">. Landskabsudtrykket er </w:t>
      </w:r>
      <w:r w:rsidRPr="00305745">
        <w:rPr>
          <w:rFonts w:eastAsia="Calibri"/>
          <w:lang w:eastAsia="en-US"/>
        </w:rPr>
        <w:t xml:space="preserve">overvejende åbent og enkelt. Øens indre består af svagt bølget moræneland, som primært anvendes til landbrug og fremstår uden større beplantning. Kysterne er præget af lavvandede strandzoner og strandenge, især mod syd </w:t>
      </w:r>
      <w:r w:rsidRPr="00305745">
        <w:rPr>
          <w:rFonts w:eastAsia="Calibri"/>
          <w:lang w:eastAsia="en-US"/>
        </w:rPr>
        <w:lastRenderedPageBreak/>
        <w:t xml:space="preserve">og øst, hvilket giver lange kig og et udpræget kystpræg. Bebyggelsen er begrænset og samlet i Hjarnø By, </w:t>
      </w:r>
      <w:r>
        <w:rPr>
          <w:rFonts w:eastAsia="Calibri"/>
          <w:lang w:eastAsia="en-US"/>
        </w:rPr>
        <w:t xml:space="preserve">hvor også Hjarnø Camping ligger. </w:t>
      </w:r>
      <w:r w:rsidRPr="00305745">
        <w:rPr>
          <w:rFonts w:eastAsia="Calibri"/>
          <w:lang w:eastAsia="en-US"/>
        </w:rPr>
        <w:t>Samspillet mellem det åbne landbrugsland, de flade kystzoner og fjordlandskabet giver øen et roligt, overskueligt og særligt kystpræget landskabsudtryk.</w:t>
      </w:r>
    </w:p>
    <w:p w14:paraId="39FB4087" w14:textId="0FCBA5DC" w:rsidR="00C441C6" w:rsidRDefault="00C441C6" w:rsidP="00F4692E">
      <w:pPr>
        <w:pStyle w:val="Overskrift2"/>
        <w:rPr>
          <w:rFonts w:eastAsia="Calibri"/>
          <w:lang w:eastAsia="en-US"/>
        </w:rPr>
      </w:pPr>
      <w:r w:rsidRPr="004254F8">
        <w:rPr>
          <w:rFonts w:eastAsia="Calibri"/>
          <w:lang w:eastAsia="en-US"/>
        </w:rPr>
        <w:t>Naturvurdering</w:t>
      </w:r>
    </w:p>
    <w:p w14:paraId="5F81BD33" w14:textId="77777777" w:rsidR="00F42E01" w:rsidRPr="00F42E01" w:rsidRDefault="00F42E01" w:rsidP="00A65D8C">
      <w:pPr>
        <w:pStyle w:val="Overskrift3"/>
        <w:spacing w:before="0"/>
        <w:rPr>
          <w:rFonts w:eastAsia="Calibri"/>
          <w:lang w:eastAsia="en-US"/>
        </w:rPr>
      </w:pPr>
      <w:r w:rsidRPr="00F42E01">
        <w:rPr>
          <w:rFonts w:eastAsia="Calibri"/>
          <w:lang w:eastAsia="en-US"/>
        </w:rPr>
        <w:t>Kommuneplan</w:t>
      </w:r>
    </w:p>
    <w:p w14:paraId="0F444677" w14:textId="77777777" w:rsidR="00F42E01" w:rsidRPr="00F42E01" w:rsidRDefault="00F42E01" w:rsidP="00F42E01">
      <w:pPr>
        <w:rPr>
          <w:rFonts w:eastAsia="Calibri"/>
          <w:lang w:eastAsia="en-US"/>
        </w:rPr>
      </w:pPr>
      <w:r w:rsidRPr="00F42E01">
        <w:rPr>
          <w:rFonts w:eastAsia="Calibri"/>
          <w:lang w:eastAsia="en-US"/>
        </w:rPr>
        <w:t>Der er udpeget Grønt Danmarkskort, omfattende Særlige naturbeskyttelsesinteresser og</w:t>
      </w:r>
    </w:p>
    <w:p w14:paraId="494FFD26" w14:textId="77777777" w:rsidR="00F42E01" w:rsidRPr="00F42E01" w:rsidRDefault="00F42E01" w:rsidP="00F42E01">
      <w:pPr>
        <w:rPr>
          <w:rFonts w:eastAsia="Calibri"/>
          <w:lang w:eastAsia="en-US"/>
        </w:rPr>
      </w:pPr>
      <w:r w:rsidRPr="00F42E01">
        <w:rPr>
          <w:rFonts w:eastAsia="Calibri"/>
          <w:lang w:eastAsia="en-US"/>
        </w:rPr>
        <w:t>Økologiske forbindelser udpeget på baggrund af Natura 2000-område, på ejendommen.</w:t>
      </w:r>
    </w:p>
    <w:p w14:paraId="05691F3B" w14:textId="65F6A269" w:rsidR="00F42E01" w:rsidRPr="00F42E01" w:rsidRDefault="00F42E01" w:rsidP="00632D65">
      <w:pPr>
        <w:pStyle w:val="Listeafsnit"/>
        <w:numPr>
          <w:ilvl w:val="0"/>
          <w:numId w:val="12"/>
        </w:numPr>
        <w:rPr>
          <w:rFonts w:eastAsia="Calibri"/>
          <w:lang w:eastAsia="en-US"/>
        </w:rPr>
      </w:pPr>
      <w:r w:rsidRPr="00F42E01">
        <w:rPr>
          <w:rFonts w:eastAsia="Calibri"/>
          <w:lang w:eastAsia="en-US"/>
        </w:rPr>
        <w:t>På grund af at de nye hytter erstatter eksisterende hytter med næsten samme placering</w:t>
      </w:r>
      <w:r w:rsidR="0034017A">
        <w:rPr>
          <w:rFonts w:eastAsia="Calibri"/>
          <w:lang w:eastAsia="en-US"/>
        </w:rPr>
        <w:t>,</w:t>
      </w:r>
      <w:r w:rsidRPr="00F42E01">
        <w:rPr>
          <w:rFonts w:eastAsia="Calibri"/>
          <w:lang w:eastAsia="en-US"/>
        </w:rPr>
        <w:t xml:space="preserve"> vurderes den økologiske funktionalitet for økologiske forbindelser at være opretholdt og retningslinjerne for udpegningerne er overholdt.</w:t>
      </w:r>
    </w:p>
    <w:p w14:paraId="19655CB8" w14:textId="77777777" w:rsidR="00F42E01" w:rsidRPr="00F42E01" w:rsidRDefault="00F42E01" w:rsidP="00F42E01">
      <w:pPr>
        <w:rPr>
          <w:rFonts w:eastAsia="Calibri"/>
          <w:lang w:eastAsia="en-US"/>
        </w:rPr>
      </w:pPr>
    </w:p>
    <w:p w14:paraId="62D20304" w14:textId="0E38A5F5" w:rsidR="00F42E01" w:rsidRPr="00F42E01" w:rsidRDefault="00F42E01" w:rsidP="00C441C6">
      <w:pPr>
        <w:rPr>
          <w:rFonts w:eastAsia="Calibri" w:cs="Times New Roman"/>
          <w:i/>
          <w:iCs/>
          <w:szCs w:val="20"/>
          <w:lang w:eastAsia="en-US"/>
        </w:rPr>
      </w:pPr>
      <w:r w:rsidRPr="00F42E01">
        <w:rPr>
          <w:rFonts w:eastAsia="Calibri" w:cs="Times New Roman"/>
          <w:i/>
          <w:iCs/>
          <w:szCs w:val="20"/>
          <w:lang w:eastAsia="en-US"/>
        </w:rPr>
        <w:t>Natura 2000 og Bilag</w:t>
      </w:r>
      <w:r>
        <w:rPr>
          <w:rFonts w:eastAsia="Calibri" w:cs="Times New Roman"/>
          <w:i/>
          <w:iCs/>
          <w:szCs w:val="20"/>
          <w:lang w:eastAsia="en-US"/>
        </w:rPr>
        <w:t xml:space="preserve"> </w:t>
      </w:r>
      <w:r w:rsidRPr="00F42E01">
        <w:rPr>
          <w:rFonts w:eastAsia="Calibri" w:cs="Times New Roman"/>
          <w:i/>
          <w:iCs/>
          <w:szCs w:val="20"/>
          <w:lang w:eastAsia="en-US"/>
        </w:rPr>
        <w:t>IV-arter</w:t>
      </w:r>
    </w:p>
    <w:p w14:paraId="76E74F69" w14:textId="7E7ED583" w:rsidR="00C441C6" w:rsidRDefault="00C441C6" w:rsidP="00C441C6">
      <w:pPr>
        <w:rPr>
          <w:rFonts w:eastAsia="Calibri" w:cs="Times New Roman"/>
          <w:szCs w:val="20"/>
          <w:lang w:eastAsia="en-US"/>
        </w:rPr>
      </w:pPr>
      <w:r w:rsidRPr="004254F8">
        <w:rPr>
          <w:rFonts w:eastAsia="Calibri" w:cs="Times New Roman"/>
          <w:szCs w:val="20"/>
          <w:lang w:eastAsia="en-US"/>
        </w:rPr>
        <w:t xml:space="preserve">Der skal ifølge </w:t>
      </w:r>
      <w:r w:rsidRPr="00905246">
        <w:rPr>
          <w:rFonts w:eastAsia="Calibri" w:cs="Times New Roman"/>
          <w:szCs w:val="20"/>
          <w:lang w:eastAsia="en-US"/>
        </w:rPr>
        <w:t>Bekendtgørelse om administration af planloven i forbindelse med internationale naturbeskyttelsesområder</w:t>
      </w:r>
      <w:r>
        <w:rPr>
          <w:rFonts w:eastAsia="Calibri" w:cs="Times New Roman"/>
          <w:szCs w:val="20"/>
          <w:lang w:eastAsia="en-US"/>
        </w:rPr>
        <w:t xml:space="preserve"> </w:t>
      </w:r>
      <w:r w:rsidRPr="00905246">
        <w:rPr>
          <w:rFonts w:eastAsia="Calibri" w:cs="Times New Roman"/>
          <w:szCs w:val="20"/>
          <w:lang w:eastAsia="en-US"/>
        </w:rPr>
        <w:t>samt beskyttelse af visse arter, b</w:t>
      </w:r>
      <w:r>
        <w:rPr>
          <w:rFonts w:eastAsia="Calibri" w:cs="Times New Roman"/>
          <w:szCs w:val="20"/>
          <w:lang w:eastAsia="en-US"/>
        </w:rPr>
        <w:t>ekendtgørelse nummer</w:t>
      </w:r>
      <w:r w:rsidRPr="00905246">
        <w:rPr>
          <w:rFonts w:eastAsia="Calibri" w:cs="Times New Roman"/>
          <w:szCs w:val="20"/>
          <w:lang w:eastAsia="en-US"/>
        </w:rPr>
        <w:t xml:space="preserve"> 1383 af 26. november 2016</w:t>
      </w:r>
      <w:r>
        <w:rPr>
          <w:rFonts w:eastAsia="Calibri" w:cs="Times New Roman"/>
          <w:szCs w:val="20"/>
          <w:lang w:eastAsia="en-US"/>
        </w:rPr>
        <w:t xml:space="preserve"> </w:t>
      </w:r>
      <w:r w:rsidRPr="00905246">
        <w:rPr>
          <w:rFonts w:eastAsia="Calibri" w:cs="Times New Roman"/>
          <w:szCs w:val="20"/>
          <w:lang w:eastAsia="en-US"/>
        </w:rPr>
        <w:t>(Plan-habitatbekendtgørelsen)</w:t>
      </w:r>
      <w:r>
        <w:rPr>
          <w:rFonts w:eastAsia="Calibri" w:cs="Times New Roman"/>
          <w:szCs w:val="20"/>
          <w:lang w:eastAsia="en-US"/>
        </w:rPr>
        <w:t xml:space="preserve"> </w:t>
      </w:r>
      <w:r w:rsidRPr="004254F8">
        <w:rPr>
          <w:rFonts w:eastAsia="Calibri" w:cs="Times New Roman"/>
          <w:szCs w:val="20"/>
          <w:lang w:eastAsia="en-US"/>
        </w:rPr>
        <w:t>foretages en vurdering af om projektet kan påvirke Natura 2000-områder eller bilag IV arter i området væsentligt.</w:t>
      </w:r>
    </w:p>
    <w:p w14:paraId="6B441665" w14:textId="77777777" w:rsidR="00F42E01" w:rsidRDefault="00F42E01" w:rsidP="00C441C6">
      <w:pPr>
        <w:rPr>
          <w:rFonts w:eastAsia="Calibri" w:cs="Times New Roman"/>
          <w:szCs w:val="20"/>
          <w:lang w:eastAsia="en-US"/>
        </w:rPr>
      </w:pPr>
    </w:p>
    <w:p w14:paraId="653385AB" w14:textId="441829F4" w:rsidR="00F42E01" w:rsidRPr="00F42E01" w:rsidRDefault="00F42E01" w:rsidP="00F42E01">
      <w:pPr>
        <w:rPr>
          <w:rFonts w:eastAsia="Calibri" w:cs="Times New Roman"/>
          <w:szCs w:val="20"/>
          <w:lang w:eastAsia="en-US"/>
        </w:rPr>
      </w:pPr>
      <w:hyperlink r:id="rId15" w:history="1">
        <w:r w:rsidRPr="00F42E01">
          <w:rPr>
            <w:rStyle w:val="Hyperlink"/>
            <w:rFonts w:eastAsia="Calibri"/>
            <w:szCs w:val="20"/>
            <w:lang w:eastAsia="en-US"/>
          </w:rPr>
          <w:t>Udpegningsgrundlaget for EF-habitatområder</w:t>
        </w:r>
      </w:hyperlink>
    </w:p>
    <w:p w14:paraId="03DF944A" w14:textId="05B40E6A" w:rsidR="00F42E01" w:rsidRPr="00BD71F3" w:rsidRDefault="00F42E01" w:rsidP="00F42E01">
      <w:pPr>
        <w:rPr>
          <w:rFonts w:eastAsia="Calibri" w:cs="Times New Roman"/>
          <w:szCs w:val="20"/>
          <w:lang w:eastAsia="en-US"/>
        </w:rPr>
      </w:pPr>
      <w:hyperlink r:id="rId16" w:history="1">
        <w:r w:rsidRPr="00F42E01">
          <w:rPr>
            <w:rStyle w:val="Hyperlink"/>
            <w:rFonts w:eastAsia="Calibri"/>
            <w:szCs w:val="20"/>
            <w:lang w:eastAsia="en-US"/>
          </w:rPr>
          <w:t>Udpegningsgrundlaget for EF-fuglebeskyttelsesområder</w:t>
        </w:r>
      </w:hyperlink>
      <w:r w:rsidRPr="00F42E01">
        <w:rPr>
          <w:rFonts w:eastAsia="Calibri" w:cs="Times New Roman"/>
          <w:szCs w:val="20"/>
          <w:lang w:eastAsia="en-US"/>
        </w:rPr>
        <w:t xml:space="preserve"> </w:t>
      </w:r>
    </w:p>
    <w:p w14:paraId="22DE5D37" w14:textId="77777777" w:rsidR="00C441C6" w:rsidRPr="00491BF2" w:rsidRDefault="00C441C6" w:rsidP="00C441C6">
      <w:pPr>
        <w:pStyle w:val="Overskrift3"/>
        <w:rPr>
          <w:rFonts w:eastAsia="Calibri"/>
          <w:color w:val="000000" w:themeColor="text1"/>
        </w:rPr>
      </w:pPr>
      <w:bookmarkStart w:id="2" w:name="_Hlk179799218"/>
      <w:r w:rsidRPr="00491BF2">
        <w:rPr>
          <w:rFonts w:eastAsia="Calibri"/>
          <w:color w:val="000000" w:themeColor="text1"/>
        </w:rPr>
        <w:t>Natura 2000</w:t>
      </w:r>
    </w:p>
    <w:p w14:paraId="3DF0C3CB" w14:textId="543A1E73" w:rsidR="002E5BD5" w:rsidRDefault="00C441C6" w:rsidP="00C441C6">
      <w:pPr>
        <w:rPr>
          <w:rFonts w:eastAsia="Calibri" w:cs="Times New Roman"/>
          <w:color w:val="000000" w:themeColor="text1"/>
          <w:szCs w:val="20"/>
          <w:lang w:eastAsia="en-US"/>
        </w:rPr>
      </w:pPr>
      <w:r w:rsidRPr="00491BF2">
        <w:rPr>
          <w:rFonts w:eastAsia="Calibri" w:cs="Times New Roman"/>
          <w:color w:val="000000" w:themeColor="text1"/>
          <w:szCs w:val="20"/>
          <w:lang w:eastAsia="en-US"/>
        </w:rPr>
        <w:t>Der er c</w:t>
      </w:r>
      <w:r w:rsidR="00305745" w:rsidRPr="00491BF2">
        <w:rPr>
          <w:rFonts w:eastAsia="Calibri" w:cs="Times New Roman"/>
          <w:color w:val="000000" w:themeColor="text1"/>
          <w:szCs w:val="20"/>
          <w:lang w:eastAsia="en-US"/>
        </w:rPr>
        <w:t xml:space="preserve">irka </w:t>
      </w:r>
      <w:r w:rsidR="00F42E01">
        <w:rPr>
          <w:rFonts w:eastAsia="Calibri" w:cs="Times New Roman"/>
          <w:color w:val="000000" w:themeColor="text1"/>
          <w:szCs w:val="20"/>
          <w:lang w:eastAsia="en-US"/>
        </w:rPr>
        <w:t>540 m</w:t>
      </w:r>
      <w:r w:rsidRPr="00491BF2">
        <w:rPr>
          <w:rFonts w:eastAsia="Calibri" w:cs="Times New Roman"/>
          <w:color w:val="000000" w:themeColor="text1"/>
          <w:szCs w:val="20"/>
          <w:lang w:eastAsia="en-US"/>
        </w:rPr>
        <w:t>eter til nærmeste</w:t>
      </w:r>
      <w:r w:rsidR="00F42E01">
        <w:rPr>
          <w:rFonts w:eastAsia="Calibri" w:cs="Times New Roman"/>
          <w:color w:val="000000" w:themeColor="text1"/>
          <w:szCs w:val="20"/>
          <w:lang w:eastAsia="en-US"/>
        </w:rPr>
        <w:t xml:space="preserve"> udpegningsgrundlag - </w:t>
      </w:r>
      <w:r w:rsidR="00F42E01" w:rsidRPr="00F42E01">
        <w:rPr>
          <w:rFonts w:eastAsia="Calibri" w:cs="Times New Roman"/>
          <w:color w:val="000000" w:themeColor="text1"/>
          <w:szCs w:val="20"/>
          <w:lang w:eastAsia="en-US"/>
        </w:rPr>
        <w:t xml:space="preserve">habitatnaturtypen </w:t>
      </w:r>
      <w:proofErr w:type="spellStart"/>
      <w:r w:rsidR="00F42E01" w:rsidRPr="00F42E01">
        <w:rPr>
          <w:rFonts w:eastAsia="Calibri" w:cs="Times New Roman"/>
          <w:color w:val="000000" w:themeColor="text1"/>
          <w:szCs w:val="20"/>
          <w:lang w:eastAsia="en-US"/>
        </w:rPr>
        <w:t>rigkær</w:t>
      </w:r>
      <w:proofErr w:type="spellEnd"/>
      <w:r w:rsidR="00F42E01" w:rsidRPr="00F42E01">
        <w:rPr>
          <w:rFonts w:eastAsia="Calibri" w:cs="Times New Roman"/>
          <w:color w:val="000000" w:themeColor="text1"/>
          <w:szCs w:val="20"/>
          <w:lang w:eastAsia="en-US"/>
        </w:rPr>
        <w:t xml:space="preserve"> med god tilstand</w:t>
      </w:r>
      <w:r w:rsidR="002E5BD5">
        <w:rPr>
          <w:rFonts w:eastAsia="Calibri" w:cs="Times New Roman"/>
          <w:color w:val="000000" w:themeColor="text1"/>
          <w:szCs w:val="20"/>
          <w:lang w:eastAsia="en-US"/>
        </w:rPr>
        <w:t xml:space="preserve"> </w:t>
      </w:r>
      <w:r w:rsidR="00F42E01">
        <w:rPr>
          <w:rFonts w:eastAsia="Calibri" w:cs="Times New Roman"/>
          <w:color w:val="000000" w:themeColor="text1"/>
          <w:szCs w:val="20"/>
          <w:lang w:eastAsia="en-US"/>
        </w:rPr>
        <w:t xml:space="preserve">- </w:t>
      </w:r>
      <w:r w:rsidR="002E5BD5">
        <w:rPr>
          <w:rFonts w:eastAsia="Calibri" w:cs="Times New Roman"/>
          <w:color w:val="000000" w:themeColor="text1"/>
          <w:szCs w:val="20"/>
          <w:lang w:eastAsia="en-US"/>
        </w:rPr>
        <w:t>som området er udpeget for at beskytte.</w:t>
      </w:r>
    </w:p>
    <w:p w14:paraId="427316AF" w14:textId="77777777" w:rsidR="002E5BD5" w:rsidRDefault="002E5BD5" w:rsidP="00C441C6">
      <w:pPr>
        <w:rPr>
          <w:rFonts w:eastAsia="Calibri" w:cs="Times New Roman"/>
          <w:color w:val="000000" w:themeColor="text1"/>
          <w:szCs w:val="20"/>
          <w:lang w:eastAsia="en-US"/>
        </w:rPr>
      </w:pPr>
    </w:p>
    <w:bookmarkEnd w:id="2"/>
    <w:p w14:paraId="5E37100F" w14:textId="68FE7C45" w:rsidR="00A60EF8" w:rsidRDefault="005B7F2E" w:rsidP="005B7F2E">
      <w:pPr>
        <w:pStyle w:val="Listeafsnit"/>
        <w:numPr>
          <w:ilvl w:val="0"/>
          <w:numId w:val="14"/>
        </w:numPr>
        <w:rPr>
          <w:rFonts w:eastAsia="Calibri" w:cs="Times New Roman"/>
          <w:szCs w:val="20"/>
          <w:lang w:eastAsia="en-US"/>
        </w:rPr>
      </w:pPr>
      <w:r w:rsidRPr="005B7F2E">
        <w:rPr>
          <w:rFonts w:eastAsia="Calibri" w:cs="Times New Roman"/>
          <w:szCs w:val="20"/>
          <w:lang w:eastAsia="en-US"/>
        </w:rPr>
        <w:t>Det vurderes, at projektet ikke vil påvirke de arter eller naturtyper, som Natura 2000-området er udpeget til at beskytte på grund af dets karakter</w:t>
      </w:r>
      <w:r w:rsidR="002E5BD5">
        <w:rPr>
          <w:rFonts w:eastAsia="Calibri" w:cs="Times New Roman"/>
          <w:szCs w:val="20"/>
          <w:lang w:eastAsia="en-US"/>
        </w:rPr>
        <w:t>, hvor gamle hytter erstattes af nye,</w:t>
      </w:r>
      <w:r w:rsidRPr="005B7F2E">
        <w:rPr>
          <w:rFonts w:eastAsia="Calibri" w:cs="Times New Roman"/>
          <w:szCs w:val="20"/>
          <w:lang w:eastAsia="en-US"/>
        </w:rPr>
        <w:t xml:space="preserve"> og afstand til udpegningsgrundlaget.</w:t>
      </w:r>
      <w:r>
        <w:rPr>
          <w:rFonts w:eastAsia="Calibri" w:cs="Times New Roman"/>
          <w:szCs w:val="20"/>
          <w:lang w:eastAsia="en-US"/>
        </w:rPr>
        <w:t xml:space="preserve"> </w:t>
      </w:r>
    </w:p>
    <w:p w14:paraId="7096AFEA" w14:textId="77777777" w:rsidR="00A60EF8" w:rsidRDefault="00A60EF8" w:rsidP="00A60EF8">
      <w:pPr>
        <w:rPr>
          <w:rFonts w:eastAsia="Calibri"/>
          <w:lang w:eastAsia="en-US"/>
        </w:rPr>
      </w:pPr>
    </w:p>
    <w:p w14:paraId="531DCE2D" w14:textId="77777777" w:rsidR="00A60EF8" w:rsidRDefault="00C441C6" w:rsidP="00A60EF8">
      <w:pPr>
        <w:pStyle w:val="Overskrift3"/>
        <w:rPr>
          <w:rFonts w:eastAsia="Calibri"/>
          <w:lang w:eastAsia="en-US"/>
        </w:rPr>
      </w:pPr>
      <w:r w:rsidRPr="00A60EF8">
        <w:rPr>
          <w:rFonts w:eastAsia="Calibri"/>
          <w:lang w:eastAsia="en-US"/>
        </w:rPr>
        <w:t>Bilag IV-arter</w:t>
      </w:r>
      <w:r w:rsidR="005B7F2E" w:rsidRPr="00A60EF8">
        <w:rPr>
          <w:rFonts w:eastAsia="Calibri"/>
          <w:lang w:eastAsia="en-US"/>
        </w:rPr>
        <w:t xml:space="preserve"> </w:t>
      </w:r>
    </w:p>
    <w:p w14:paraId="6F3373F6" w14:textId="05C64F33" w:rsidR="002E5BD5" w:rsidRDefault="002E5BD5" w:rsidP="002E5BD5">
      <w:pPr>
        <w:rPr>
          <w:rFonts w:eastAsia="Calibri"/>
          <w:lang w:eastAsia="en-US"/>
        </w:rPr>
      </w:pPr>
      <w:r w:rsidRPr="002E5BD5">
        <w:rPr>
          <w:rFonts w:eastAsia="Calibri"/>
          <w:lang w:eastAsia="en-US"/>
        </w:rPr>
        <w:t xml:space="preserve">Der er ifølge Danmarks Miljøundersøgelser, </w:t>
      </w:r>
      <w:r>
        <w:rPr>
          <w:rFonts w:eastAsia="Calibri"/>
          <w:lang w:eastAsia="en-US"/>
        </w:rPr>
        <w:t>jævnfør</w:t>
      </w:r>
      <w:r w:rsidRPr="002E5BD5">
        <w:rPr>
          <w:rFonts w:eastAsia="Calibri"/>
          <w:lang w:eastAsia="en-US"/>
        </w:rPr>
        <w:t xml:space="preserve"> Håndbog om dyrearter på habitatd</w:t>
      </w:r>
      <w:r>
        <w:rPr>
          <w:rFonts w:eastAsia="Calibri"/>
          <w:lang w:eastAsia="en-US"/>
        </w:rPr>
        <w:t>i</w:t>
      </w:r>
      <w:r w:rsidRPr="002E5BD5">
        <w:rPr>
          <w:rFonts w:eastAsia="Calibri"/>
          <w:lang w:eastAsia="en-US"/>
        </w:rPr>
        <w:t>rektivets bilag IV, faglig rapport n</w:t>
      </w:r>
      <w:r w:rsidR="0034017A">
        <w:rPr>
          <w:rFonts w:eastAsia="Calibri"/>
          <w:lang w:eastAsia="en-US"/>
        </w:rPr>
        <w:t>umme</w:t>
      </w:r>
      <w:r w:rsidRPr="002E5BD5">
        <w:rPr>
          <w:rFonts w:eastAsia="Calibri"/>
          <w:lang w:eastAsia="en-US"/>
        </w:rPr>
        <w:t>r 635, fra 2007 fra DMU, udbredelsesområde for flere bilag</w:t>
      </w:r>
      <w:r>
        <w:rPr>
          <w:rFonts w:eastAsia="Calibri"/>
          <w:lang w:eastAsia="en-US"/>
        </w:rPr>
        <w:t xml:space="preserve"> </w:t>
      </w:r>
      <w:r w:rsidRPr="002E5BD5">
        <w:rPr>
          <w:rFonts w:eastAsia="Calibri"/>
          <w:lang w:eastAsia="en-US"/>
        </w:rPr>
        <w:t>IV-arter. Det drejer sig om Sydflagermus, Markfirben, Stor vandsalamander, Spidssnudet</w:t>
      </w:r>
      <w:r>
        <w:rPr>
          <w:rFonts w:eastAsia="Calibri"/>
          <w:lang w:eastAsia="en-US"/>
        </w:rPr>
        <w:t xml:space="preserve"> </w:t>
      </w:r>
      <w:r w:rsidRPr="002E5BD5">
        <w:rPr>
          <w:rFonts w:eastAsia="Calibri"/>
          <w:lang w:eastAsia="en-US"/>
        </w:rPr>
        <w:t>frø, Strandtudse og Odder.</w:t>
      </w:r>
    </w:p>
    <w:p w14:paraId="7B75FEAE" w14:textId="4E53C3B5" w:rsidR="00C441C6" w:rsidRPr="002E5BD5" w:rsidRDefault="00C441C6" w:rsidP="002E5BD5">
      <w:pPr>
        <w:rPr>
          <w:rFonts w:eastAsia="Calibri" w:cs="Times New Roman"/>
          <w:szCs w:val="20"/>
          <w:lang w:eastAsia="en-US"/>
        </w:rPr>
      </w:pPr>
      <w:r w:rsidRPr="002E5BD5">
        <w:rPr>
          <w:rFonts w:eastAsia="Calibri" w:cs="Times New Roman"/>
          <w:szCs w:val="20"/>
          <w:lang w:eastAsia="en-US"/>
        </w:rPr>
        <w:t>På grund af den hidtidige anvendelse af arealet, vurderes det</w:t>
      </w:r>
      <w:r w:rsidR="0034017A">
        <w:rPr>
          <w:rFonts w:eastAsia="Calibri" w:cs="Times New Roman"/>
          <w:szCs w:val="20"/>
          <w:lang w:eastAsia="en-US"/>
        </w:rPr>
        <w:t>,</w:t>
      </w:r>
      <w:r w:rsidRPr="002E5BD5">
        <w:rPr>
          <w:rFonts w:eastAsia="Calibri" w:cs="Times New Roman"/>
          <w:szCs w:val="20"/>
          <w:lang w:eastAsia="en-US"/>
        </w:rPr>
        <w:t xml:space="preserve"> at projektet ikke vil forringe levevilkårene for dyre- og plantearter omfattet af habitatdirektivets bilag IV.</w:t>
      </w:r>
    </w:p>
    <w:p w14:paraId="10DDEDF6" w14:textId="4A7F25B3" w:rsidR="000055F2" w:rsidRDefault="000055F2" w:rsidP="000055F2">
      <w:pPr>
        <w:pStyle w:val="Overskrift3"/>
        <w:rPr>
          <w:rFonts w:eastAsia="Calibri"/>
          <w:lang w:eastAsia="en-US"/>
        </w:rPr>
      </w:pPr>
      <w:r>
        <w:rPr>
          <w:rFonts w:eastAsia="Calibri"/>
          <w:lang w:eastAsia="en-US"/>
        </w:rPr>
        <w:t>Flagermus</w:t>
      </w:r>
    </w:p>
    <w:p w14:paraId="28C985CF" w14:textId="77777777" w:rsidR="002E5BD5" w:rsidRDefault="002E5BD5" w:rsidP="002E5BD5">
      <w:pPr>
        <w:rPr>
          <w:rFonts w:eastAsia="Calibri"/>
          <w:lang w:eastAsia="en-US"/>
        </w:rPr>
      </w:pPr>
      <w:r w:rsidRPr="002E5BD5">
        <w:rPr>
          <w:rFonts w:eastAsia="Calibri"/>
          <w:lang w:eastAsia="en-US"/>
        </w:rPr>
        <w:t>Forud for nedrivning af bygninger eller fældning af træer skal der foretages en nærmere undersøgelse af, om der findes yngle- eller rastesteder for flagermus.</w:t>
      </w:r>
    </w:p>
    <w:p w14:paraId="0876D680" w14:textId="77777777" w:rsidR="002E5BD5" w:rsidRDefault="002E5BD5" w:rsidP="002E5BD5">
      <w:pPr>
        <w:rPr>
          <w:rFonts w:eastAsia="Calibri"/>
          <w:lang w:eastAsia="en-US"/>
        </w:rPr>
      </w:pPr>
      <w:r w:rsidRPr="002E5BD5">
        <w:rPr>
          <w:rFonts w:eastAsia="Calibri"/>
          <w:lang w:eastAsia="en-US"/>
        </w:rPr>
        <w:t>Flagermus kan forekomme i bygninger samt i revner og sprækker i træer. Det er ulovligt at skade flagermus og deres levesteder. Det er lodsejerens ansvar at sikre, at flagermus ikke dræbes, og at der ikke sker beskadigelse af flagermusenes yngle- eller rasteområder.</w:t>
      </w:r>
    </w:p>
    <w:p w14:paraId="7A57926C" w14:textId="4A454ACA" w:rsidR="002E5BD5" w:rsidRDefault="00F42E01" w:rsidP="00F42E01">
      <w:pPr>
        <w:rPr>
          <w:rFonts w:eastAsia="Calibri"/>
          <w:lang w:eastAsia="en-US"/>
        </w:rPr>
      </w:pPr>
      <w:r w:rsidRPr="000055F2">
        <w:rPr>
          <w:rFonts w:eastAsia="Calibri"/>
          <w:lang w:eastAsia="en-US"/>
        </w:rPr>
        <w:t xml:space="preserve">Hvis der er flagermus, </w:t>
      </w:r>
      <w:r w:rsidR="002E5BD5" w:rsidRPr="002E5BD5">
        <w:rPr>
          <w:rFonts w:eastAsia="Calibri"/>
          <w:lang w:eastAsia="en-US"/>
        </w:rPr>
        <w:t xml:space="preserve">kan der være behov for at ansøge om dispensation </w:t>
      </w:r>
      <w:r w:rsidRPr="000055F2">
        <w:rPr>
          <w:rFonts w:eastAsia="Calibri"/>
          <w:lang w:eastAsia="en-US"/>
        </w:rPr>
        <w:t>hos Miljøstyrelsen eller kontakt Naturstyrelsens vildtkonsulent,</w:t>
      </w:r>
      <w:r>
        <w:rPr>
          <w:rFonts w:eastAsia="Calibri"/>
          <w:lang w:eastAsia="en-US"/>
        </w:rPr>
        <w:t xml:space="preserve"> </w:t>
      </w:r>
      <w:r w:rsidRPr="000055F2">
        <w:rPr>
          <w:rFonts w:eastAsia="Calibri"/>
          <w:lang w:eastAsia="en-US"/>
        </w:rPr>
        <w:t xml:space="preserve">Søhøjlandet: Tlf.: 72 54 39 51, E-mail: </w:t>
      </w:r>
      <w:hyperlink r:id="rId17" w:history="1">
        <w:r w:rsidR="002E5BD5" w:rsidRPr="0078755C">
          <w:rPr>
            <w:rStyle w:val="Hyperlink"/>
            <w:rFonts w:eastAsia="Calibri" w:cs="Microsoft Sans Serif"/>
            <w:lang w:eastAsia="en-US"/>
          </w:rPr>
          <w:t>shl@nst.dk</w:t>
        </w:r>
      </w:hyperlink>
    </w:p>
    <w:p w14:paraId="2CFB930E" w14:textId="77777777" w:rsidR="002E5BD5" w:rsidRPr="002E5BD5" w:rsidRDefault="002E5BD5" w:rsidP="002E5BD5">
      <w:pPr>
        <w:pStyle w:val="Overskrift2"/>
        <w:numPr>
          <w:ilvl w:val="0"/>
          <w:numId w:val="22"/>
        </w:numPr>
        <w:rPr>
          <w:rFonts w:eastAsia="Calibri"/>
          <w:b w:val="0"/>
          <w:bCs/>
          <w:lang w:eastAsia="en-US"/>
        </w:rPr>
      </w:pPr>
      <w:r w:rsidRPr="002E5BD5">
        <w:rPr>
          <w:rFonts w:eastAsia="Calibri"/>
          <w:b w:val="0"/>
          <w:bCs/>
          <w:lang w:eastAsia="en-US"/>
        </w:rPr>
        <w:t>Det vurderes samlet set, at det ansøgte projekt, under hensyntagen til flagermus og med det fastsatte vilkår, hverken vil medføre indskrænkning af eller forringelse af egnede yngle- eller rastesteder for bilag IV-arter i området.</w:t>
      </w:r>
    </w:p>
    <w:p w14:paraId="6A24E331" w14:textId="59653639" w:rsidR="00F42E01" w:rsidRDefault="00F42E01" w:rsidP="00F42E01">
      <w:pPr>
        <w:pStyle w:val="Overskrift3"/>
        <w:rPr>
          <w:rFonts w:eastAsia="Calibri"/>
          <w:lang w:eastAsia="en-US"/>
        </w:rPr>
      </w:pPr>
      <w:r>
        <w:rPr>
          <w:rFonts w:eastAsia="Calibri"/>
          <w:lang w:eastAsia="en-US"/>
        </w:rPr>
        <w:t>Beskyttet natur (§3)</w:t>
      </w:r>
    </w:p>
    <w:p w14:paraId="26DE6D05" w14:textId="77777777" w:rsidR="00F42E01" w:rsidRPr="00F42E01" w:rsidRDefault="00F42E01" w:rsidP="00F42E01">
      <w:pPr>
        <w:rPr>
          <w:rFonts w:eastAsia="Calibri"/>
          <w:lang w:eastAsia="en-US"/>
        </w:rPr>
      </w:pPr>
      <w:r w:rsidRPr="00F42E01">
        <w:rPr>
          <w:rFonts w:eastAsia="Calibri"/>
          <w:lang w:eastAsia="en-US"/>
        </w:rPr>
        <w:t>Der er ikke registreret beskyttet natur på ejendommen, og hytterne er ikke placeret i</w:t>
      </w:r>
    </w:p>
    <w:p w14:paraId="36B4CEB2" w14:textId="77777777" w:rsidR="002E5BD5" w:rsidRDefault="00F42E01" w:rsidP="00F42E01">
      <w:pPr>
        <w:rPr>
          <w:rFonts w:eastAsia="Calibri"/>
          <w:lang w:eastAsia="en-US"/>
        </w:rPr>
      </w:pPr>
      <w:r w:rsidRPr="00F42E01">
        <w:rPr>
          <w:rFonts w:eastAsia="Calibri"/>
          <w:lang w:eastAsia="en-US"/>
        </w:rPr>
        <w:t>nærheden af beskytte</w:t>
      </w:r>
      <w:r>
        <w:rPr>
          <w:rFonts w:eastAsia="Calibri"/>
          <w:lang w:eastAsia="en-US"/>
        </w:rPr>
        <w:t>t</w:t>
      </w:r>
      <w:r w:rsidRPr="00F42E01">
        <w:rPr>
          <w:rFonts w:eastAsia="Calibri"/>
          <w:lang w:eastAsia="en-US"/>
        </w:rPr>
        <w:t xml:space="preserve"> natur. </w:t>
      </w:r>
    </w:p>
    <w:p w14:paraId="170B6D76" w14:textId="7EFEEC3F" w:rsidR="00C441C6" w:rsidRDefault="00C441C6" w:rsidP="000055F2">
      <w:pPr>
        <w:pStyle w:val="Overskrift2"/>
        <w:rPr>
          <w:rFonts w:eastAsia="Calibri" w:cs="Times New Roman"/>
          <w:bCs/>
          <w:color w:val="FF0000"/>
          <w:szCs w:val="20"/>
          <w:lang w:eastAsia="en-US"/>
        </w:rPr>
      </w:pPr>
      <w:bookmarkStart w:id="3" w:name="_Hlk189655915"/>
      <w:bookmarkEnd w:id="0"/>
      <w:r w:rsidRPr="004254F8">
        <w:rPr>
          <w:rFonts w:eastAsia="Calibri"/>
          <w:lang w:eastAsia="en-US"/>
        </w:rPr>
        <w:lastRenderedPageBreak/>
        <w:t>Høring</w:t>
      </w:r>
    </w:p>
    <w:bookmarkEnd w:id="3"/>
    <w:p w14:paraId="5860F690" w14:textId="77777777" w:rsidR="00C441C6" w:rsidRPr="00491BF2" w:rsidRDefault="00C441C6" w:rsidP="00C441C6">
      <w:pPr>
        <w:rPr>
          <w:rFonts w:eastAsia="Calibri" w:cs="Times New Roman"/>
          <w:color w:val="000000" w:themeColor="text1"/>
          <w:szCs w:val="20"/>
          <w:lang w:eastAsia="en-US"/>
        </w:rPr>
      </w:pPr>
      <w:r w:rsidRPr="00491BF2">
        <w:rPr>
          <w:rFonts w:eastAsia="Calibri" w:cs="Times New Roman"/>
          <w:color w:val="000000" w:themeColor="text1"/>
          <w:szCs w:val="20"/>
          <w:lang w:eastAsia="en-US"/>
        </w:rPr>
        <w:t>I landzonesager skal kommunen foretage en høring medmindre det vurderes, at sagen er af underordnet betydning for naboerne jævnfør planlovens § 35 styk 4.</w:t>
      </w:r>
    </w:p>
    <w:p w14:paraId="1ADFC8C8" w14:textId="77777777" w:rsidR="00C441C6" w:rsidRPr="004254F8" w:rsidRDefault="00C441C6" w:rsidP="00C441C6">
      <w:pPr>
        <w:rPr>
          <w:rFonts w:eastAsia="Calibri" w:cs="Times New Roman"/>
          <w:color w:val="FF0000"/>
          <w:szCs w:val="20"/>
          <w:lang w:eastAsia="en-US"/>
        </w:rPr>
      </w:pPr>
    </w:p>
    <w:p w14:paraId="37C5973D" w14:textId="69F161B0" w:rsidR="00C441C6" w:rsidRPr="007A4B8A" w:rsidRDefault="00C441C6" w:rsidP="00491BF2">
      <w:pPr>
        <w:rPr>
          <w:rFonts w:eastAsia="Calibri" w:cs="Times New Roman"/>
          <w:szCs w:val="20"/>
          <w:highlight w:val="yellow"/>
          <w:lang w:eastAsia="en-US"/>
        </w:rPr>
      </w:pPr>
      <w:r w:rsidRPr="00491BF2">
        <w:rPr>
          <w:rFonts w:eastAsia="Calibri" w:cs="Times New Roman"/>
          <w:color w:val="000000" w:themeColor="text1"/>
          <w:szCs w:val="20"/>
          <w:lang w:eastAsia="en-US"/>
        </w:rPr>
        <w:t>Det vurderes at sagen er af underordnet betydning for både myndigheder, klageberettigede organisationer og naboe</w:t>
      </w:r>
      <w:r w:rsidR="00491BF2" w:rsidRPr="00491BF2">
        <w:rPr>
          <w:rFonts w:eastAsia="Calibri" w:cs="Times New Roman"/>
          <w:color w:val="000000" w:themeColor="text1"/>
          <w:szCs w:val="20"/>
          <w:lang w:eastAsia="en-US"/>
        </w:rPr>
        <w:t>r, da der ikke sker en væsentlig ændring i de eksisterende forhold ved erstatning af de gamle hytter til nye</w:t>
      </w:r>
      <w:r w:rsidRPr="00491BF2">
        <w:rPr>
          <w:rFonts w:eastAsia="Calibri" w:cs="Times New Roman"/>
          <w:color w:val="000000" w:themeColor="text1"/>
          <w:szCs w:val="20"/>
          <w:lang w:eastAsia="en-US"/>
        </w:rPr>
        <w:t xml:space="preserve">. </w:t>
      </w:r>
    </w:p>
    <w:p w14:paraId="3247CFEF" w14:textId="77777777" w:rsidR="00C441C6" w:rsidRPr="00875994" w:rsidRDefault="00C441C6" w:rsidP="00C441C6">
      <w:pPr>
        <w:rPr>
          <w:rFonts w:eastAsia="Calibri" w:cs="Times New Roman"/>
          <w:szCs w:val="20"/>
          <w:lang w:eastAsia="en-US"/>
        </w:rPr>
      </w:pPr>
      <w:r w:rsidRPr="00491BF2">
        <w:rPr>
          <w:rFonts w:eastAsia="Calibri" w:cs="Times New Roman"/>
          <w:szCs w:val="20"/>
          <w:lang w:eastAsia="en-US"/>
        </w:rPr>
        <w:t>Både naboer og området som helhed vurderes derfor ikke at blive påvirket væsentligt anderledes end hidtil og det ansøgte har derfor ikke været udsendt i høring.</w:t>
      </w:r>
    </w:p>
    <w:p w14:paraId="0427A428" w14:textId="77777777" w:rsidR="00C441C6" w:rsidRPr="004254F8" w:rsidRDefault="00C441C6" w:rsidP="00C441C6">
      <w:pPr>
        <w:pStyle w:val="Overskrift2"/>
        <w:rPr>
          <w:rFonts w:eastAsia="Calibri"/>
          <w:color w:val="FF0000"/>
          <w:lang w:eastAsia="en-US"/>
        </w:rPr>
      </w:pPr>
      <w:r w:rsidRPr="004254F8">
        <w:rPr>
          <w:lang w:eastAsia="en-US"/>
        </w:rPr>
        <w:t>Vurdering</w:t>
      </w:r>
    </w:p>
    <w:p w14:paraId="7FD13A17" w14:textId="77777777" w:rsidR="00C441C6" w:rsidRPr="004254F8" w:rsidRDefault="00C441C6" w:rsidP="00C441C6">
      <w:pPr>
        <w:rPr>
          <w:rFonts w:eastAsia="Calibri" w:cs="Times New Roman"/>
          <w:color w:val="FF0000"/>
          <w:szCs w:val="20"/>
          <w:lang w:eastAsia="en-US"/>
        </w:rPr>
      </w:pPr>
      <w:r w:rsidRPr="004254F8">
        <w:rPr>
          <w:rFonts w:eastAsia="Calibri" w:cs="Times New Roman"/>
          <w:szCs w:val="20"/>
          <w:lang w:eastAsia="en-US"/>
        </w:rPr>
        <w:t>Hedensted Kommunes samlede vurdering er, at der kan meddeles landzonetilladelse til det ansøgte.</w:t>
      </w:r>
      <w:r w:rsidRPr="004254F8">
        <w:rPr>
          <w:rFonts w:eastAsia="Calibri" w:cs="Times New Roman"/>
          <w:color w:val="FF0000"/>
          <w:szCs w:val="20"/>
          <w:lang w:eastAsia="en-US"/>
        </w:rPr>
        <w:t xml:space="preserve"> </w:t>
      </w:r>
    </w:p>
    <w:p w14:paraId="18AE80F7" w14:textId="77777777" w:rsidR="00C441C6" w:rsidRPr="004254F8" w:rsidRDefault="00C441C6" w:rsidP="00C441C6">
      <w:pPr>
        <w:rPr>
          <w:rFonts w:eastAsia="Calibri" w:cs="Times New Roman"/>
          <w:szCs w:val="20"/>
          <w:lang w:eastAsia="en-US"/>
        </w:rPr>
      </w:pPr>
    </w:p>
    <w:p w14:paraId="799639E7"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I afgørelsen er der lagt særligt vægt på, at:</w:t>
      </w:r>
    </w:p>
    <w:p w14:paraId="13383946" w14:textId="77777777" w:rsidR="00C441C6" w:rsidRPr="004254F8" w:rsidRDefault="00C441C6" w:rsidP="00C441C6">
      <w:pPr>
        <w:rPr>
          <w:rFonts w:eastAsia="Calibri" w:cs="Times New Roman"/>
          <w:szCs w:val="20"/>
          <w:lang w:eastAsia="en-US"/>
        </w:rPr>
      </w:pPr>
    </w:p>
    <w:p w14:paraId="5981E06A" w14:textId="77777777" w:rsidR="00491BF2" w:rsidRPr="00481B41" w:rsidRDefault="00491BF2" w:rsidP="00C441C6">
      <w:pPr>
        <w:numPr>
          <w:ilvl w:val="0"/>
          <w:numId w:val="2"/>
        </w:numPr>
        <w:rPr>
          <w:rFonts w:eastAsia="Calibri" w:cs="Times New Roman"/>
          <w:color w:val="000000" w:themeColor="text1"/>
          <w:szCs w:val="20"/>
          <w:lang w:eastAsia="en-US"/>
        </w:rPr>
      </w:pPr>
      <w:r w:rsidRPr="00481B41">
        <w:rPr>
          <w:rFonts w:eastAsia="Calibri" w:cs="Times New Roman"/>
          <w:color w:val="000000" w:themeColor="text1"/>
          <w:szCs w:val="20"/>
          <w:lang w:eastAsia="en-US"/>
        </w:rPr>
        <w:t>Hytterne er til erstatning for eksisterende</w:t>
      </w:r>
    </w:p>
    <w:p w14:paraId="6EF9EAB3" w14:textId="6273F09A" w:rsidR="00C441C6" w:rsidRPr="00481B41" w:rsidRDefault="00C441C6" w:rsidP="00C441C6">
      <w:pPr>
        <w:numPr>
          <w:ilvl w:val="0"/>
          <w:numId w:val="2"/>
        </w:numPr>
        <w:rPr>
          <w:rFonts w:eastAsia="Calibri" w:cs="Times New Roman"/>
          <w:color w:val="000000" w:themeColor="text1"/>
          <w:szCs w:val="20"/>
          <w:lang w:eastAsia="en-US"/>
        </w:rPr>
      </w:pPr>
      <w:r w:rsidRPr="00481B41">
        <w:rPr>
          <w:rFonts w:eastAsia="Calibri" w:cs="Times New Roman"/>
          <w:color w:val="000000" w:themeColor="text1"/>
          <w:szCs w:val="20"/>
          <w:lang w:eastAsia="en-US"/>
        </w:rPr>
        <w:t xml:space="preserve">Ejendommen er i kommuneplanramme udlagt til </w:t>
      </w:r>
      <w:r w:rsidR="00491BF2" w:rsidRPr="00481B41">
        <w:rPr>
          <w:rFonts w:eastAsia="Calibri" w:cs="Times New Roman"/>
          <w:color w:val="000000" w:themeColor="text1"/>
          <w:szCs w:val="20"/>
          <w:lang w:eastAsia="en-US"/>
        </w:rPr>
        <w:t>blandet bolig</w:t>
      </w:r>
      <w:r w:rsidR="00D7787C" w:rsidRPr="00481B41">
        <w:rPr>
          <w:rFonts w:eastAsia="Calibri" w:cs="Times New Roman"/>
          <w:color w:val="000000" w:themeColor="text1"/>
          <w:szCs w:val="20"/>
          <w:lang w:eastAsia="en-US"/>
        </w:rPr>
        <w:t>-</w:t>
      </w:r>
      <w:r w:rsidR="00491BF2" w:rsidRPr="00481B41">
        <w:rPr>
          <w:rFonts w:eastAsia="Calibri" w:cs="Times New Roman"/>
          <w:color w:val="000000" w:themeColor="text1"/>
          <w:szCs w:val="20"/>
          <w:lang w:eastAsia="en-US"/>
        </w:rPr>
        <w:t xml:space="preserve"> og erhverv</w:t>
      </w:r>
      <w:r w:rsidR="00D7787C" w:rsidRPr="00481B41">
        <w:rPr>
          <w:rFonts w:eastAsia="Calibri" w:cs="Times New Roman"/>
          <w:color w:val="000000" w:themeColor="text1"/>
          <w:szCs w:val="20"/>
          <w:lang w:eastAsia="en-US"/>
        </w:rPr>
        <w:t>sområde.</w:t>
      </w:r>
    </w:p>
    <w:p w14:paraId="06694B82" w14:textId="35EC46CB" w:rsidR="00D7787C" w:rsidRPr="00481B41" w:rsidRDefault="00D7787C" w:rsidP="00971678">
      <w:pPr>
        <w:numPr>
          <w:ilvl w:val="0"/>
          <w:numId w:val="2"/>
        </w:numPr>
        <w:rPr>
          <w:rFonts w:eastAsia="Calibri" w:cs="Times New Roman"/>
          <w:color w:val="000000" w:themeColor="text1"/>
          <w:szCs w:val="20"/>
          <w:lang w:eastAsia="en-US"/>
        </w:rPr>
      </w:pPr>
      <w:r w:rsidRPr="00481B41">
        <w:rPr>
          <w:rFonts w:eastAsia="Calibri" w:cs="Times New Roman"/>
          <w:color w:val="000000" w:themeColor="text1"/>
          <w:szCs w:val="20"/>
          <w:lang w:eastAsia="en-US"/>
        </w:rPr>
        <w:t>Hytterne er omgivet af bebyggelse og ikke vil opleves i sammenhæng med kysten.</w:t>
      </w:r>
    </w:p>
    <w:p w14:paraId="69050771" w14:textId="42999012" w:rsidR="00481B41" w:rsidRPr="003D00E7" w:rsidRDefault="00481B41" w:rsidP="003D00E7">
      <w:pPr>
        <w:pStyle w:val="Listeafsnit"/>
        <w:numPr>
          <w:ilvl w:val="0"/>
          <w:numId w:val="2"/>
        </w:numPr>
        <w:rPr>
          <w:rFonts w:cs="Segoe UI"/>
          <w:szCs w:val="20"/>
        </w:rPr>
      </w:pPr>
      <w:r w:rsidRPr="003D00E7">
        <w:rPr>
          <w:rFonts w:cs="Segoe UI"/>
          <w:szCs w:val="20"/>
        </w:rPr>
        <w:t>Ejendommen ligger indenfor kulturmiljø n</w:t>
      </w:r>
      <w:r w:rsidR="0034017A">
        <w:rPr>
          <w:rFonts w:cs="Segoe UI"/>
          <w:szCs w:val="20"/>
        </w:rPr>
        <w:t>ummer</w:t>
      </w:r>
      <w:r w:rsidRPr="003D00E7">
        <w:rPr>
          <w:rFonts w:cs="Segoe UI"/>
          <w:szCs w:val="20"/>
        </w:rPr>
        <w:t xml:space="preserve"> 1 Hjarnø, som kendetegnes ved blandt andet en traditionel landsbystruktur, faste byggelinjer og mange gårde og huse med landsbyens karakteristiske bygningsudtryk. Hedensted Kommune vurderer, at de ansøgte campinghytter, der opføres som erstatning for eksisterende hytter og med den ansøgte placering, ikke vil medføre en væsentlig ændring af kulturmiljøets bevaringsværdier.</w:t>
      </w:r>
    </w:p>
    <w:p w14:paraId="6E06297E" w14:textId="77777777" w:rsidR="00481B41" w:rsidRPr="00481B41" w:rsidRDefault="00481B41" w:rsidP="00481B41">
      <w:pPr>
        <w:pStyle w:val="Listeafsnit"/>
        <w:numPr>
          <w:ilvl w:val="0"/>
          <w:numId w:val="7"/>
        </w:numPr>
        <w:rPr>
          <w:szCs w:val="20"/>
        </w:rPr>
      </w:pPr>
      <w:r w:rsidRPr="00481B41">
        <w:rPr>
          <w:rFonts w:eastAsia="Calibri" w:cs="Times New Roman"/>
          <w:color w:val="000000" w:themeColor="text1"/>
          <w:szCs w:val="20"/>
          <w:lang w:eastAsia="en-US"/>
        </w:rPr>
        <w:t>Hverken planlægnings-, naturmæssige, landskabelige eller rekreative hensyn taler afgørende imod en tilladelse.</w:t>
      </w:r>
    </w:p>
    <w:p w14:paraId="3619DDA1" w14:textId="77777777" w:rsidR="00C441C6" w:rsidRPr="003B7405" w:rsidRDefault="00C441C6" w:rsidP="003B7405">
      <w:pPr>
        <w:autoSpaceDE w:val="0"/>
        <w:autoSpaceDN w:val="0"/>
        <w:adjustRightInd w:val="0"/>
        <w:rPr>
          <w:color w:val="000000" w:themeColor="text1"/>
          <w:szCs w:val="20"/>
        </w:rPr>
      </w:pPr>
    </w:p>
    <w:p w14:paraId="0BFB5640" w14:textId="2A306039" w:rsidR="00C441C6" w:rsidRPr="004254F8" w:rsidRDefault="00C441C6" w:rsidP="00C441C6">
      <w:pPr>
        <w:rPr>
          <w:rFonts w:eastAsia="Calibri" w:cs="Times New Roman"/>
          <w:szCs w:val="20"/>
          <w:lang w:eastAsia="en-US"/>
        </w:rPr>
      </w:pPr>
      <w:r w:rsidRPr="004254F8">
        <w:rPr>
          <w:rFonts w:eastAsia="Calibri" w:cs="Times New Roman"/>
          <w:szCs w:val="20"/>
          <w:lang w:eastAsia="en-US"/>
        </w:rPr>
        <w:t>Hedensted Kommune har på den baggrund vurderet, at det ansøgte er i overensstemmelse med de hensyn som planlovens landzonebestemmelser skal varetage.</w:t>
      </w:r>
    </w:p>
    <w:p w14:paraId="442881C2" w14:textId="77777777" w:rsidR="00C441C6" w:rsidRPr="004254F8" w:rsidRDefault="00C441C6" w:rsidP="00C441C6">
      <w:pPr>
        <w:pStyle w:val="Overskrift2"/>
        <w:rPr>
          <w:color w:val="2E74B5"/>
          <w:lang w:eastAsia="en-US"/>
        </w:rPr>
      </w:pPr>
      <w:r w:rsidRPr="004254F8">
        <w:rPr>
          <w:lang w:eastAsia="en-US"/>
        </w:rPr>
        <w:t>Lovgivning</w:t>
      </w:r>
    </w:p>
    <w:p w14:paraId="6106C545" w14:textId="56A08BBC" w:rsidR="00C441C6" w:rsidRPr="004254F8" w:rsidRDefault="00C441C6" w:rsidP="00C441C6">
      <w:pPr>
        <w:rPr>
          <w:rFonts w:eastAsia="Calibri" w:cs="Times New Roman"/>
          <w:szCs w:val="20"/>
          <w:lang w:eastAsia="en-US"/>
        </w:rPr>
      </w:pPr>
      <w:r w:rsidRPr="004254F8">
        <w:rPr>
          <w:rFonts w:eastAsia="Calibri" w:cs="Times New Roman"/>
          <w:szCs w:val="20"/>
          <w:lang w:eastAsia="en-US"/>
        </w:rPr>
        <w:t xml:space="preserve">Tilladelsen meddeles efter planlovens § 35, </w:t>
      </w:r>
      <w:r>
        <w:rPr>
          <w:rFonts w:eastAsia="Calibri" w:cs="Times New Roman"/>
          <w:szCs w:val="20"/>
          <w:lang w:eastAsia="en-US"/>
        </w:rPr>
        <w:t xml:space="preserve">styk </w:t>
      </w:r>
      <w:r w:rsidRPr="004254F8">
        <w:rPr>
          <w:rFonts w:eastAsia="Calibri" w:cs="Times New Roman"/>
          <w:szCs w:val="20"/>
          <w:lang w:eastAsia="en-US"/>
        </w:rPr>
        <w:t xml:space="preserve">1 </w:t>
      </w:r>
      <w:r>
        <w:rPr>
          <w:rFonts w:eastAsia="Calibri" w:cs="Times New Roman"/>
          <w:szCs w:val="20"/>
          <w:lang w:eastAsia="en-US"/>
        </w:rPr>
        <w:t xml:space="preserve">- </w:t>
      </w:r>
      <w:r w:rsidRPr="00F57DA2">
        <w:rPr>
          <w:rFonts w:eastAsia="Calibri" w:cs="Times New Roman"/>
          <w:szCs w:val="20"/>
          <w:lang w:eastAsia="en-US"/>
        </w:rPr>
        <w:t xml:space="preserve">Bekendtgørelse af lov om planlægning </w:t>
      </w:r>
      <w:r w:rsidRPr="004254F8">
        <w:rPr>
          <w:rFonts w:eastAsia="Calibri" w:cs="Times New Roman"/>
          <w:szCs w:val="20"/>
          <w:lang w:eastAsia="en-US"/>
        </w:rPr>
        <w:t>(</w:t>
      </w:r>
      <w:r>
        <w:t>L</w:t>
      </w:r>
      <w:r w:rsidR="008C15A0">
        <w:t xml:space="preserve">ovbekendtgørelse </w:t>
      </w:r>
      <w:r>
        <w:t xml:space="preserve">nummer 572 af 29. maj </w:t>
      </w:r>
      <w:r w:rsidRPr="0028421D">
        <w:t>2024</w:t>
      </w:r>
      <w:r w:rsidRPr="004254F8">
        <w:rPr>
          <w:rFonts w:eastAsia="Calibri" w:cs="Times New Roman"/>
          <w:szCs w:val="20"/>
          <w:lang w:eastAsia="en-US"/>
        </w:rPr>
        <w:t>).</w:t>
      </w:r>
    </w:p>
    <w:p w14:paraId="5BCAC114" w14:textId="77777777" w:rsidR="00C441C6" w:rsidRPr="004254F8" w:rsidRDefault="00C441C6" w:rsidP="00C441C6">
      <w:pPr>
        <w:rPr>
          <w:rFonts w:eastAsia="Calibri" w:cs="Times New Roman"/>
          <w:szCs w:val="20"/>
          <w:lang w:eastAsia="en-US"/>
        </w:rPr>
      </w:pPr>
    </w:p>
    <w:p w14:paraId="0C5E1461" w14:textId="77777777" w:rsidR="00C441C6" w:rsidRDefault="00C441C6" w:rsidP="00C441C6">
      <w:pPr>
        <w:rPr>
          <w:rFonts w:eastAsia="Calibri" w:cs="Times New Roman"/>
          <w:szCs w:val="20"/>
          <w:lang w:eastAsia="en-US"/>
        </w:rPr>
      </w:pPr>
      <w:r w:rsidRPr="004254F8">
        <w:rPr>
          <w:rFonts w:eastAsia="Calibri" w:cs="Times New Roman"/>
          <w:szCs w:val="20"/>
          <w:lang w:eastAsia="en-US"/>
        </w:rPr>
        <w:t>Tilladelsen må ikke udnyttes før klagefristen er udløbet og bortfalder, hvis den ikke er udnyttet inden for 5 år.</w:t>
      </w:r>
    </w:p>
    <w:p w14:paraId="0CB7E101" w14:textId="77777777" w:rsidR="008C15A0" w:rsidRDefault="008C15A0" w:rsidP="00C441C6">
      <w:pPr>
        <w:rPr>
          <w:rFonts w:eastAsia="Calibri" w:cs="Times New Roman"/>
          <w:szCs w:val="20"/>
          <w:lang w:eastAsia="en-US"/>
        </w:rPr>
      </w:pPr>
    </w:p>
    <w:p w14:paraId="309607BE" w14:textId="77777777" w:rsidR="008C15A0" w:rsidRPr="004254F8" w:rsidRDefault="008C15A0" w:rsidP="008C15A0">
      <w:pPr>
        <w:rPr>
          <w:color w:val="FF0000"/>
        </w:rPr>
      </w:pPr>
      <w:r w:rsidRPr="004254F8">
        <w:rPr>
          <w:rFonts w:eastAsia="Calibri" w:cs="Times New Roman"/>
          <w:szCs w:val="20"/>
          <w:lang w:eastAsia="en-US"/>
        </w:rPr>
        <w:t xml:space="preserve">Ejendommen ligger i landzone. </w:t>
      </w:r>
    </w:p>
    <w:p w14:paraId="06B3CD75" w14:textId="77777777" w:rsidR="008C15A0" w:rsidRPr="008C15A0" w:rsidRDefault="008C15A0" w:rsidP="008C15A0">
      <w:r w:rsidRPr="008C15A0">
        <w:t xml:space="preserve">I landzone må der ikke uden tilladelse fra kommunen foretages udstykning, opføres ny bebyggelse eller ske ændring i anvendelsen af bestående bebyggelse og ubebyggede arealer, jævnfør planlovens § 35, styk 1. </w:t>
      </w:r>
    </w:p>
    <w:p w14:paraId="3ADDB548" w14:textId="77777777" w:rsidR="008C15A0" w:rsidRPr="008C15A0" w:rsidRDefault="008C15A0" w:rsidP="008C15A0"/>
    <w:p w14:paraId="66805256" w14:textId="77777777" w:rsidR="008C15A0" w:rsidRPr="008C15A0" w:rsidRDefault="008C15A0" w:rsidP="008C15A0">
      <w:r w:rsidRPr="008C15A0">
        <w:t xml:space="preserve">Der gælder efter loven en række undtagelser fra kravet om landzonetilladelse, jævnfør planlovens § 5 u og §§ 36-38. Hvis forholdet ikke kræver landzonetilladelse, vil det være umiddelbart tilladt efter landzonereglerne. </w:t>
      </w:r>
    </w:p>
    <w:p w14:paraId="63E39C82" w14:textId="77777777" w:rsidR="008C15A0" w:rsidRPr="008C15A0" w:rsidRDefault="008C15A0" w:rsidP="008C15A0"/>
    <w:p w14:paraId="29EAD264" w14:textId="053FA561" w:rsidR="008C15A0" w:rsidRPr="008C15A0" w:rsidRDefault="008C15A0" w:rsidP="00C441C6">
      <w:pPr>
        <w:rPr>
          <w:rFonts w:eastAsia="Calibri" w:cs="Times New Roman"/>
          <w:szCs w:val="20"/>
          <w:lang w:eastAsia="en-US"/>
        </w:rPr>
      </w:pPr>
      <w:r w:rsidRPr="008C15A0">
        <w:t>Ingen af undtagelserne finder anvendelse i den konkrete sag, hvorfor det ansøgte kræver landzonetilladelse.</w:t>
      </w:r>
    </w:p>
    <w:p w14:paraId="1040873C" w14:textId="77777777" w:rsidR="00C441C6" w:rsidRPr="004254F8" w:rsidRDefault="00C441C6" w:rsidP="00C441C6">
      <w:pPr>
        <w:pStyle w:val="Overskrift2"/>
      </w:pPr>
      <w:r w:rsidRPr="004254F8">
        <w:t>Andre tilladelser</w:t>
      </w:r>
    </w:p>
    <w:p w14:paraId="1690D2E7" w14:textId="77777777" w:rsidR="00C441C6" w:rsidRPr="004254F8" w:rsidRDefault="00C441C6" w:rsidP="00C441C6">
      <w:pPr>
        <w:spacing w:line="254" w:lineRule="auto"/>
        <w:rPr>
          <w:szCs w:val="20"/>
        </w:rPr>
      </w:pPr>
      <w:r w:rsidRPr="004254F8">
        <w:rPr>
          <w:szCs w:val="20"/>
        </w:rPr>
        <w:t>Dit byggeri kan kræve andre tilladelser og godkendelser, som skal søges særskilt. Det er ejers ansvar at søge de nødvendige tilladelser/godkendelser.</w:t>
      </w:r>
      <w:r w:rsidRPr="004254F8">
        <w:rPr>
          <w:szCs w:val="20"/>
        </w:rPr>
        <w:br/>
      </w:r>
    </w:p>
    <w:p w14:paraId="4CF7B40B" w14:textId="77777777" w:rsidR="00C441C6" w:rsidRPr="004254F8" w:rsidRDefault="00C441C6" w:rsidP="00C441C6">
      <w:pPr>
        <w:spacing w:line="254" w:lineRule="auto"/>
        <w:rPr>
          <w:szCs w:val="20"/>
        </w:rPr>
      </w:pPr>
      <w:r w:rsidRPr="004254F8">
        <w:rPr>
          <w:szCs w:val="20"/>
        </w:rPr>
        <w:lastRenderedPageBreak/>
        <w:t xml:space="preserve">Du kan tidligst få en byggetilladelse, når klagefristen på denne tilladelse er udløbet, eller når eventuelle klager over denne afgørelse er behandlet i Nævnenes Hus. </w:t>
      </w:r>
      <w:r w:rsidRPr="004254F8">
        <w:rPr>
          <w:szCs w:val="20"/>
        </w:rPr>
        <w:br/>
      </w:r>
    </w:p>
    <w:p w14:paraId="33D03634" w14:textId="73EA7658" w:rsidR="00C441C6" w:rsidRPr="00500D6B" w:rsidRDefault="00C441C6" w:rsidP="00500D6B">
      <w:pPr>
        <w:spacing w:line="254" w:lineRule="auto"/>
        <w:rPr>
          <w:szCs w:val="20"/>
        </w:rPr>
      </w:pPr>
      <w:r w:rsidRPr="004254F8">
        <w:rPr>
          <w:szCs w:val="20"/>
        </w:rPr>
        <w:t>Hvis du ønsker bekræftet, at din landzonetilladelse ikke er blevet påklaget, er du velkommen til at ringe herind, når klagefristen er udløbet.</w:t>
      </w:r>
    </w:p>
    <w:p w14:paraId="55BC3F48" w14:textId="77777777" w:rsidR="00C441C6" w:rsidRPr="004254F8" w:rsidRDefault="00C441C6" w:rsidP="00500D6B">
      <w:pPr>
        <w:pStyle w:val="Overskrift2"/>
        <w:rPr>
          <w:lang w:eastAsia="en-US"/>
        </w:rPr>
      </w:pPr>
      <w:r w:rsidRPr="004254F8">
        <w:rPr>
          <w:lang w:eastAsia="en-US"/>
        </w:rPr>
        <w:t>I øvrigt</w:t>
      </w:r>
    </w:p>
    <w:p w14:paraId="31D4978E"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 xml:space="preserve">Findes der under jordarbejde spor af fortidsminder, skal arbejdet standses, hvis det berører fortidsmindet ifølge museumslovens § 27 </w:t>
      </w:r>
      <w:r>
        <w:rPr>
          <w:rFonts w:eastAsia="Calibri" w:cs="Times New Roman"/>
          <w:szCs w:val="20"/>
          <w:lang w:eastAsia="en-US"/>
        </w:rPr>
        <w:t xml:space="preserve">styk </w:t>
      </w:r>
      <w:r w:rsidRPr="004254F8">
        <w:rPr>
          <w:rFonts w:eastAsia="Calibri" w:cs="Times New Roman"/>
          <w:szCs w:val="20"/>
          <w:lang w:eastAsia="en-US"/>
        </w:rPr>
        <w:t>2. Fortidsmindet skal straks anmeldes til kulturministeren eller det nærmeste statslige eller statsanerkendte kulturhistoriske museum – i dette tilfælde Vejle Museum.</w:t>
      </w:r>
    </w:p>
    <w:p w14:paraId="43C6F9BA"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 xml:space="preserve">Bygherre har mulighed for at bede det lokale kulturhistoriske museum om en udtalelse forud for anlægsarbejdets opstart </w:t>
      </w:r>
      <w:r>
        <w:rPr>
          <w:rFonts w:eastAsia="Calibri" w:cs="Times New Roman"/>
          <w:szCs w:val="20"/>
          <w:lang w:eastAsia="en-US"/>
        </w:rPr>
        <w:t>jævnfør</w:t>
      </w:r>
      <w:r w:rsidRPr="004254F8">
        <w:rPr>
          <w:rFonts w:eastAsia="Calibri" w:cs="Times New Roman"/>
          <w:szCs w:val="20"/>
          <w:lang w:eastAsia="en-US"/>
        </w:rPr>
        <w:t xml:space="preserve"> Museumslovens § 25.</w:t>
      </w:r>
    </w:p>
    <w:p w14:paraId="436737ED" w14:textId="77777777" w:rsidR="00C441C6" w:rsidRPr="004254F8" w:rsidRDefault="00C441C6" w:rsidP="00C441C6">
      <w:pPr>
        <w:rPr>
          <w:rFonts w:eastAsia="Calibri" w:cs="Times New Roman"/>
          <w:szCs w:val="20"/>
          <w:lang w:eastAsia="en-US"/>
        </w:rPr>
      </w:pPr>
    </w:p>
    <w:p w14:paraId="69D95364" w14:textId="77777777" w:rsidR="00C441C6" w:rsidRPr="004254F8" w:rsidRDefault="00C441C6" w:rsidP="00C441C6">
      <w:pPr>
        <w:rPr>
          <w:szCs w:val="20"/>
        </w:rPr>
      </w:pPr>
      <w:r w:rsidRPr="004254F8">
        <w:rPr>
          <w:szCs w:val="20"/>
        </w:rPr>
        <w:t>Du er velkommen til at kontakte mig for eventuelle spørgsmål til sagen.</w:t>
      </w:r>
    </w:p>
    <w:p w14:paraId="51610A6E" w14:textId="77777777" w:rsidR="00C441C6" w:rsidRPr="004254F8" w:rsidRDefault="00C441C6" w:rsidP="00C441C6">
      <w:pPr>
        <w:rPr>
          <w:rFonts w:eastAsia="Calibri" w:cs="Times New Roman"/>
          <w:szCs w:val="20"/>
          <w:lang w:eastAsia="en-US"/>
        </w:rPr>
      </w:pPr>
    </w:p>
    <w:p w14:paraId="12D9F568" w14:textId="77777777" w:rsidR="00C441C6" w:rsidRPr="004254F8" w:rsidRDefault="00C441C6" w:rsidP="00C441C6">
      <w:pPr>
        <w:rPr>
          <w:rFonts w:eastAsia="Calibri" w:cs="Times New Roman"/>
          <w:szCs w:val="20"/>
          <w:lang w:eastAsia="en-US"/>
        </w:rPr>
      </w:pPr>
    </w:p>
    <w:p w14:paraId="4EA84948"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Med venlig hilsen</w:t>
      </w:r>
      <w:r w:rsidRPr="004254F8">
        <w:rPr>
          <w:rFonts w:eastAsia="Calibri" w:cs="Times New Roman"/>
          <w:szCs w:val="20"/>
          <w:lang w:eastAsia="en-US"/>
        </w:rPr>
        <w:br/>
      </w:r>
    </w:p>
    <w:p w14:paraId="6E74341D" w14:textId="17D1415A" w:rsidR="00C441C6" w:rsidRDefault="00D7787C" w:rsidP="00C441C6">
      <w:pPr>
        <w:rPr>
          <w:rFonts w:eastAsia="Calibri" w:cs="Times New Roman"/>
          <w:szCs w:val="20"/>
          <w:lang w:eastAsia="en-US"/>
        </w:rPr>
      </w:pPr>
      <w:r>
        <w:rPr>
          <w:rFonts w:eastAsia="Calibri" w:cs="Times New Roman"/>
          <w:szCs w:val="20"/>
          <w:lang w:eastAsia="en-US"/>
        </w:rPr>
        <w:t>Camilla Lenbroch Hansen</w:t>
      </w:r>
    </w:p>
    <w:p w14:paraId="0602C288" w14:textId="030C719A" w:rsidR="00D7787C" w:rsidRPr="004254F8" w:rsidRDefault="00D7787C" w:rsidP="00C441C6">
      <w:pPr>
        <w:rPr>
          <w:rFonts w:eastAsia="Calibri" w:cs="Times New Roman"/>
          <w:szCs w:val="20"/>
          <w:lang w:eastAsia="en-US"/>
        </w:rPr>
      </w:pPr>
      <w:r>
        <w:rPr>
          <w:rFonts w:eastAsia="Calibri" w:cs="Times New Roman"/>
          <w:szCs w:val="20"/>
          <w:lang w:eastAsia="en-US"/>
        </w:rPr>
        <w:t>Landskabssagsbehandler</w:t>
      </w:r>
    </w:p>
    <w:p w14:paraId="7B002C40" w14:textId="77777777" w:rsidR="00C441C6" w:rsidRPr="004254F8" w:rsidRDefault="00C441C6" w:rsidP="00C441C6">
      <w:pPr>
        <w:rPr>
          <w:rFonts w:eastAsia="Calibri" w:cs="Times New Roman"/>
          <w:szCs w:val="20"/>
          <w:lang w:eastAsia="en-US"/>
        </w:rPr>
      </w:pPr>
    </w:p>
    <w:p w14:paraId="535EA644" w14:textId="528DB5F5" w:rsidR="00C441C6" w:rsidRDefault="00313130" w:rsidP="00313130">
      <w:pPr>
        <w:pStyle w:val="Overskrift2"/>
        <w:rPr>
          <w:rFonts w:eastAsia="Calibri"/>
          <w:lang w:eastAsia="en-US"/>
        </w:rPr>
      </w:pPr>
      <w:r>
        <w:rPr>
          <w:rFonts w:eastAsia="Calibri"/>
          <w:lang w:eastAsia="en-US"/>
        </w:rPr>
        <w:t>Afgørelsen er sendt til:</w:t>
      </w:r>
    </w:p>
    <w:p w14:paraId="4BF91D53" w14:textId="68FB1251" w:rsidR="00313130" w:rsidRPr="00D7787C" w:rsidRDefault="00313130" w:rsidP="00C441C6">
      <w:pPr>
        <w:rPr>
          <w:rFonts w:eastAsia="Calibri" w:cs="Times New Roman"/>
          <w:color w:val="000000" w:themeColor="text1"/>
          <w:sz w:val="18"/>
          <w:szCs w:val="18"/>
          <w:lang w:eastAsia="en-US"/>
        </w:rPr>
      </w:pPr>
      <w:r w:rsidRPr="00D7787C">
        <w:rPr>
          <w:rFonts w:eastAsia="Calibri" w:cs="Times New Roman"/>
          <w:color w:val="000000" w:themeColor="text1"/>
          <w:sz w:val="18"/>
          <w:szCs w:val="18"/>
          <w:lang w:eastAsia="en-US"/>
        </w:rPr>
        <w:t>Ejer</w:t>
      </w:r>
      <w:r w:rsidR="00D7787C" w:rsidRPr="00D7787C">
        <w:rPr>
          <w:rFonts w:eastAsia="Calibri" w:cs="Times New Roman"/>
          <w:color w:val="000000" w:themeColor="text1"/>
          <w:sz w:val="18"/>
          <w:szCs w:val="18"/>
          <w:lang w:eastAsia="en-US"/>
        </w:rPr>
        <w:t>/a</w:t>
      </w:r>
      <w:r w:rsidRPr="00D7787C">
        <w:rPr>
          <w:rFonts w:eastAsia="Calibri" w:cs="Times New Roman"/>
          <w:color w:val="000000" w:themeColor="text1"/>
          <w:sz w:val="18"/>
          <w:szCs w:val="18"/>
          <w:lang w:eastAsia="en-US"/>
        </w:rPr>
        <w:t>nsøger</w:t>
      </w:r>
    </w:p>
    <w:p w14:paraId="711D7071" w14:textId="77777777" w:rsidR="00C441C6" w:rsidRPr="004254F8" w:rsidRDefault="00C441C6" w:rsidP="00C441C6">
      <w:pPr>
        <w:pStyle w:val="Overskrift2"/>
      </w:pPr>
      <w:r w:rsidRPr="004254F8">
        <w:t>Kopi af afgørelsen er sendt til:</w:t>
      </w:r>
    </w:p>
    <w:p w14:paraId="116F94EB" w14:textId="3825085A" w:rsidR="00C441C6" w:rsidRPr="004254F8" w:rsidRDefault="00C441C6" w:rsidP="00C441C6">
      <w:pPr>
        <w:rPr>
          <w:b/>
          <w:color w:val="FF0000"/>
          <w:sz w:val="18"/>
          <w:szCs w:val="18"/>
        </w:rPr>
      </w:pPr>
      <w:r w:rsidRPr="004254F8">
        <w:rPr>
          <w:sz w:val="18"/>
          <w:szCs w:val="18"/>
        </w:rPr>
        <w:t>Danmarks Naturfredningsforening</w:t>
      </w:r>
      <w:r w:rsidRPr="004254F8">
        <w:rPr>
          <w:sz w:val="18"/>
          <w:szCs w:val="18"/>
        </w:rPr>
        <w:br/>
        <w:t xml:space="preserve">Dansk Ornitologisk Forening </w:t>
      </w:r>
      <w:r w:rsidRPr="004254F8">
        <w:rPr>
          <w:sz w:val="18"/>
          <w:szCs w:val="18"/>
        </w:rPr>
        <w:br/>
        <w:t>Dansk Ornitologisk Forening</w:t>
      </w:r>
      <w:r w:rsidR="009D4BA4">
        <w:rPr>
          <w:sz w:val="18"/>
          <w:szCs w:val="18"/>
        </w:rPr>
        <w:t>, Sydøstjylland</w:t>
      </w:r>
      <w:r w:rsidRPr="004254F8">
        <w:rPr>
          <w:sz w:val="18"/>
          <w:szCs w:val="18"/>
        </w:rPr>
        <w:br/>
      </w:r>
      <w:r w:rsidRPr="004254F8">
        <w:rPr>
          <w:color w:val="000000"/>
          <w:sz w:val="18"/>
          <w:szCs w:val="18"/>
        </w:rPr>
        <w:t>Friluftsrådet</w:t>
      </w:r>
      <w:r w:rsidRPr="004254F8">
        <w:rPr>
          <w:sz w:val="18"/>
          <w:szCs w:val="18"/>
        </w:rPr>
        <w:t xml:space="preserve"> </w:t>
      </w:r>
      <w:r w:rsidRPr="004254F8">
        <w:rPr>
          <w:sz w:val="18"/>
          <w:szCs w:val="18"/>
        </w:rPr>
        <w:br/>
      </w:r>
      <w:r w:rsidRPr="004254F8">
        <w:rPr>
          <w:rFonts w:cs="Arial"/>
          <w:color w:val="000000"/>
          <w:sz w:val="18"/>
          <w:szCs w:val="18"/>
        </w:rPr>
        <w:t>Glud Museum</w:t>
      </w:r>
      <w:r w:rsidRPr="004254F8">
        <w:rPr>
          <w:sz w:val="18"/>
          <w:szCs w:val="18"/>
        </w:rPr>
        <w:t xml:space="preserve"> </w:t>
      </w:r>
      <w:r w:rsidRPr="004254F8">
        <w:rPr>
          <w:sz w:val="18"/>
          <w:szCs w:val="18"/>
        </w:rPr>
        <w:br/>
      </w:r>
      <w:r w:rsidRPr="004254F8">
        <w:rPr>
          <w:rFonts w:cs="Arial"/>
          <w:color w:val="000000"/>
          <w:sz w:val="18"/>
          <w:szCs w:val="18"/>
        </w:rPr>
        <w:t>VejleMuseerne</w:t>
      </w:r>
      <w:r w:rsidRPr="004254F8">
        <w:rPr>
          <w:sz w:val="18"/>
          <w:szCs w:val="18"/>
        </w:rPr>
        <w:t xml:space="preserve"> </w:t>
      </w:r>
      <w:r w:rsidRPr="004254F8">
        <w:rPr>
          <w:sz w:val="18"/>
          <w:szCs w:val="18"/>
        </w:rPr>
        <w:br/>
      </w:r>
    </w:p>
    <w:p w14:paraId="6542D267" w14:textId="77777777" w:rsidR="00D7787C" w:rsidRDefault="00D7787C">
      <w:pPr>
        <w:rPr>
          <w:b/>
          <w:iCs/>
          <w:szCs w:val="20"/>
          <w:lang w:eastAsia="en-US"/>
        </w:rPr>
      </w:pPr>
      <w:r>
        <w:rPr>
          <w:lang w:eastAsia="en-US"/>
        </w:rPr>
        <w:br w:type="page"/>
      </w:r>
    </w:p>
    <w:p w14:paraId="69D1CDF1" w14:textId="02FAA970" w:rsidR="00C441C6" w:rsidRPr="004254F8" w:rsidRDefault="00C441C6" w:rsidP="00C441C6">
      <w:pPr>
        <w:pStyle w:val="Overskrift1"/>
        <w:rPr>
          <w:lang w:eastAsia="en-US"/>
        </w:rPr>
      </w:pPr>
      <w:r w:rsidRPr="004254F8">
        <w:rPr>
          <w:lang w:eastAsia="en-US"/>
        </w:rPr>
        <w:lastRenderedPageBreak/>
        <w:t>Klagevejledning</w:t>
      </w:r>
    </w:p>
    <w:p w14:paraId="30D68BF7" w14:textId="77777777" w:rsidR="00C441C6" w:rsidRPr="004254F8" w:rsidRDefault="00C441C6" w:rsidP="00C441C6">
      <w:pPr>
        <w:rPr>
          <w:rFonts w:eastAsia="Calibri" w:cs="Times New Roman"/>
          <w:szCs w:val="20"/>
          <w:lang w:eastAsia="en-US"/>
        </w:rPr>
      </w:pPr>
    </w:p>
    <w:p w14:paraId="31C44E69" w14:textId="77777777" w:rsidR="00C441C6" w:rsidRPr="004254F8" w:rsidRDefault="00C441C6" w:rsidP="00C441C6">
      <w:pPr>
        <w:keepNext/>
        <w:keepLines/>
        <w:spacing w:before="40" w:line="256" w:lineRule="auto"/>
        <w:outlineLvl w:val="1"/>
        <w:rPr>
          <w:rFonts w:cs="Times New Roman"/>
          <w:b/>
          <w:szCs w:val="20"/>
          <w:lang w:eastAsia="en-US"/>
        </w:rPr>
      </w:pPr>
      <w:r w:rsidRPr="004254F8">
        <w:rPr>
          <w:rFonts w:cs="Times New Roman"/>
          <w:b/>
          <w:szCs w:val="20"/>
          <w:lang w:eastAsia="en-US"/>
        </w:rPr>
        <w:t>Klageregler</w:t>
      </w:r>
    </w:p>
    <w:p w14:paraId="5300D727"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Borgere, virksomheder og organisationer kan påklage afgørelser truffet i henhold til planloven efter planlovens § 58.</w:t>
      </w:r>
    </w:p>
    <w:p w14:paraId="624AD82B" w14:textId="77777777" w:rsidR="00C441C6" w:rsidRPr="004254F8" w:rsidRDefault="00C441C6" w:rsidP="00C441C6">
      <w:pPr>
        <w:rPr>
          <w:rFonts w:eastAsia="Calibri" w:cs="Times New Roman"/>
          <w:szCs w:val="20"/>
          <w:lang w:eastAsia="en-US"/>
        </w:rPr>
      </w:pPr>
    </w:p>
    <w:p w14:paraId="6C53E420" w14:textId="77777777" w:rsidR="00C441C6" w:rsidRPr="004254F8" w:rsidRDefault="00C441C6" w:rsidP="00C441C6">
      <w:pPr>
        <w:keepNext/>
        <w:keepLines/>
        <w:spacing w:before="40" w:line="256" w:lineRule="auto"/>
        <w:outlineLvl w:val="1"/>
        <w:rPr>
          <w:rFonts w:cs="Times New Roman"/>
          <w:b/>
          <w:szCs w:val="20"/>
          <w:lang w:eastAsia="en-US"/>
        </w:rPr>
      </w:pPr>
      <w:r w:rsidRPr="004254F8">
        <w:rPr>
          <w:rFonts w:cs="Times New Roman"/>
          <w:b/>
          <w:szCs w:val="20"/>
          <w:lang w:eastAsia="en-US"/>
        </w:rPr>
        <w:t>Hvis du vil klage</w:t>
      </w:r>
    </w:p>
    <w:p w14:paraId="69639F27"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 xml:space="preserve">Klage over en afgørelse, truffet af Hedensted Kommune, skal indgives via Planklagenævnets Klageportal, som du finder et link til på </w:t>
      </w:r>
      <w:hyperlink r:id="rId18" w:history="1">
        <w:r w:rsidRPr="004254F8">
          <w:rPr>
            <w:rFonts w:eastAsia="Calibri" w:cs="Times New Roman"/>
            <w:color w:val="0563C1"/>
            <w:szCs w:val="20"/>
            <w:u w:val="single"/>
            <w:lang w:eastAsia="en-US"/>
          </w:rPr>
          <w:t>Borger.dk</w:t>
        </w:r>
      </w:hyperlink>
      <w:r w:rsidRPr="004254F8">
        <w:rPr>
          <w:rFonts w:eastAsia="Calibri" w:cs="Times New Roman"/>
          <w:szCs w:val="20"/>
          <w:lang w:eastAsia="en-US"/>
        </w:rPr>
        <w:t xml:space="preserve"> og </w:t>
      </w:r>
      <w:hyperlink r:id="rId19" w:history="1">
        <w:r w:rsidRPr="004254F8">
          <w:rPr>
            <w:rFonts w:eastAsia="Calibri" w:cs="Times New Roman"/>
            <w:color w:val="0563C1"/>
            <w:szCs w:val="20"/>
            <w:u w:val="single"/>
            <w:lang w:eastAsia="en-US"/>
          </w:rPr>
          <w:t>Virk.dk</w:t>
        </w:r>
      </w:hyperlink>
      <w:r w:rsidRPr="004254F8">
        <w:rPr>
          <w:rFonts w:eastAsia="Calibri" w:cs="Times New Roman"/>
          <w:szCs w:val="20"/>
          <w:lang w:eastAsia="en-US"/>
        </w:rPr>
        <w:t>. Klagen sendes via Klageportalen til Hedensted Kommune.</w:t>
      </w:r>
    </w:p>
    <w:p w14:paraId="2DDD7B01" w14:textId="77777777" w:rsidR="00C441C6" w:rsidRPr="004254F8" w:rsidRDefault="00C441C6" w:rsidP="00C441C6">
      <w:pPr>
        <w:rPr>
          <w:rFonts w:eastAsia="Calibri" w:cs="Times New Roman"/>
          <w:szCs w:val="20"/>
          <w:lang w:eastAsia="en-US"/>
        </w:rPr>
      </w:pPr>
    </w:p>
    <w:p w14:paraId="24C4950E"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 xml:space="preserve">På </w:t>
      </w:r>
      <w:hyperlink r:id="rId20" w:history="1">
        <w:r w:rsidRPr="004254F8">
          <w:rPr>
            <w:rFonts w:eastAsia="Calibri" w:cs="Times New Roman"/>
            <w:color w:val="0563C1"/>
            <w:szCs w:val="20"/>
            <w:u w:val="single"/>
            <w:lang w:eastAsia="en-US"/>
          </w:rPr>
          <w:t>Nævnenes Hus hjemmeside</w:t>
        </w:r>
      </w:hyperlink>
      <w:r w:rsidRPr="004254F8">
        <w:rPr>
          <w:rFonts w:eastAsia="Calibri" w:cs="Times New Roman"/>
          <w:szCs w:val="20"/>
          <w:lang w:eastAsia="en-US"/>
        </w:rPr>
        <w:t xml:space="preserve"> er der en vejledning til, hvordan du klager. Når du klager, skal du betale et gebyr. Klagen bliver først sendt videre til behandling, når gebyret er betalt.</w:t>
      </w:r>
    </w:p>
    <w:p w14:paraId="2496FCB3" w14:textId="77777777" w:rsidR="00C441C6" w:rsidRPr="004254F8" w:rsidRDefault="00C441C6" w:rsidP="00C441C6">
      <w:pPr>
        <w:rPr>
          <w:rFonts w:eastAsia="Calibri" w:cs="Times New Roman"/>
          <w:szCs w:val="20"/>
          <w:lang w:eastAsia="en-US"/>
        </w:rPr>
      </w:pPr>
    </w:p>
    <w:p w14:paraId="4F6924DC" w14:textId="77777777" w:rsidR="00C441C6" w:rsidRPr="004254F8" w:rsidRDefault="00C441C6" w:rsidP="00C441C6">
      <w:pPr>
        <w:keepNext/>
        <w:keepLines/>
        <w:spacing w:before="40" w:line="256" w:lineRule="auto"/>
        <w:outlineLvl w:val="1"/>
        <w:rPr>
          <w:rFonts w:cs="Times New Roman"/>
          <w:b/>
          <w:szCs w:val="20"/>
          <w:lang w:eastAsia="en-US"/>
        </w:rPr>
      </w:pPr>
      <w:r w:rsidRPr="004254F8">
        <w:rPr>
          <w:rFonts w:cs="Times New Roman"/>
          <w:b/>
          <w:szCs w:val="20"/>
          <w:lang w:eastAsia="en-US"/>
        </w:rPr>
        <w:t>Klagefrist</w:t>
      </w:r>
    </w:p>
    <w:p w14:paraId="0FB7F0DB"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 xml:space="preserve">Klage skal ske inden 4 uger fra annoncering på kommunens hjemmeside. Hvis afgørelsen ikke er offentlig bekendtgjort på hjemmesiden, gælder klagefristen fra modtagelsen i </w:t>
      </w:r>
      <w:r>
        <w:rPr>
          <w:rFonts w:eastAsia="Calibri" w:cs="Times New Roman"/>
          <w:szCs w:val="20"/>
          <w:lang w:eastAsia="en-US"/>
        </w:rPr>
        <w:t>digital postkasse</w:t>
      </w:r>
      <w:r w:rsidRPr="004254F8">
        <w:rPr>
          <w:rFonts w:eastAsia="Calibri" w:cs="Times New Roman"/>
          <w:szCs w:val="20"/>
          <w:lang w:eastAsia="en-US"/>
        </w:rPr>
        <w:t>.</w:t>
      </w:r>
    </w:p>
    <w:p w14:paraId="1E9FA860" w14:textId="77777777" w:rsidR="00C441C6" w:rsidRPr="004254F8" w:rsidRDefault="00C441C6" w:rsidP="00C441C6">
      <w:pPr>
        <w:rPr>
          <w:rFonts w:eastAsia="Calibri" w:cs="Times New Roman"/>
          <w:szCs w:val="20"/>
          <w:lang w:eastAsia="en-US"/>
        </w:rPr>
      </w:pPr>
    </w:p>
    <w:p w14:paraId="6E0B21CC" w14:textId="77777777" w:rsidR="00C441C6" w:rsidRPr="004254F8" w:rsidRDefault="00C441C6" w:rsidP="00C441C6">
      <w:pPr>
        <w:keepNext/>
        <w:keepLines/>
        <w:spacing w:before="40" w:line="256" w:lineRule="auto"/>
        <w:outlineLvl w:val="1"/>
        <w:rPr>
          <w:rFonts w:cs="Times New Roman"/>
          <w:b/>
          <w:szCs w:val="20"/>
          <w:lang w:eastAsia="en-US"/>
        </w:rPr>
      </w:pPr>
      <w:r w:rsidRPr="004254F8">
        <w:rPr>
          <w:rFonts w:cs="Times New Roman"/>
          <w:b/>
          <w:szCs w:val="20"/>
          <w:lang w:eastAsia="en-US"/>
        </w:rPr>
        <w:t>Opsættende virkning</w:t>
      </w:r>
    </w:p>
    <w:p w14:paraId="3C1C6E6B"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En klage over denne afgørelse har opsættende virkning efter lovgivningen. Planklagenævnet kan træffe afgørelse om at fravige lovgivningens udgangspunkt i særlige tilfælde.</w:t>
      </w:r>
    </w:p>
    <w:p w14:paraId="29C4DA83" w14:textId="77777777" w:rsidR="00C441C6" w:rsidRPr="004254F8" w:rsidRDefault="00C441C6" w:rsidP="00C441C6">
      <w:pPr>
        <w:rPr>
          <w:rFonts w:eastAsia="Calibri" w:cs="Times New Roman"/>
          <w:szCs w:val="20"/>
          <w:lang w:eastAsia="en-US"/>
        </w:rPr>
      </w:pPr>
    </w:p>
    <w:p w14:paraId="7FFF8CAE" w14:textId="77777777" w:rsidR="00C441C6" w:rsidRPr="004254F8" w:rsidRDefault="00C441C6" w:rsidP="00C441C6">
      <w:pPr>
        <w:keepNext/>
        <w:keepLines/>
        <w:spacing w:before="40" w:line="256" w:lineRule="auto"/>
        <w:outlineLvl w:val="1"/>
        <w:rPr>
          <w:rFonts w:cs="Times New Roman"/>
          <w:b/>
          <w:szCs w:val="20"/>
          <w:lang w:eastAsia="en-US"/>
        </w:rPr>
      </w:pPr>
      <w:r w:rsidRPr="004254F8">
        <w:rPr>
          <w:rFonts w:cs="Times New Roman"/>
          <w:b/>
          <w:szCs w:val="20"/>
          <w:lang w:eastAsia="en-US"/>
        </w:rPr>
        <w:t>Fritagelse for at bruge Klageportalen</w:t>
      </w:r>
    </w:p>
    <w:p w14:paraId="09C4FF27" w14:textId="77777777" w:rsidR="00C441C6" w:rsidRPr="004254F8" w:rsidRDefault="00C441C6" w:rsidP="00C441C6">
      <w:pPr>
        <w:rPr>
          <w:rFonts w:eastAsia="Calibri" w:cs="Times New Roman"/>
          <w:szCs w:val="20"/>
          <w:lang w:eastAsia="en-US"/>
        </w:rPr>
      </w:pPr>
      <w:r w:rsidRPr="004254F8">
        <w:rPr>
          <w:rFonts w:eastAsia="Calibri" w:cs="Times New Roman"/>
          <w:szCs w:val="20"/>
          <w:lang w:eastAsia="en-US"/>
        </w:rPr>
        <w:t>Fritagelse for at bruge Klageportalen skal sendes med en begrundet anmodning til kommunen, senest samtidig med klagen. Kommunen videresender herefter anmodningen til Planklagenævnet, som træffer afgørelse om, hvorvidt anmodningen imødekommes.</w:t>
      </w:r>
    </w:p>
    <w:p w14:paraId="657D2C18" w14:textId="77777777" w:rsidR="00C441C6" w:rsidRPr="004254F8" w:rsidRDefault="00C441C6" w:rsidP="00C441C6">
      <w:pPr>
        <w:rPr>
          <w:rFonts w:eastAsia="Calibri" w:cs="Times New Roman"/>
          <w:szCs w:val="20"/>
          <w:lang w:eastAsia="en-US"/>
        </w:rPr>
      </w:pPr>
    </w:p>
    <w:p w14:paraId="0E118604" w14:textId="77777777" w:rsidR="00C441C6" w:rsidRPr="004254F8" w:rsidRDefault="00C441C6" w:rsidP="00C441C6">
      <w:pPr>
        <w:keepNext/>
        <w:keepLines/>
        <w:spacing w:before="40" w:line="256" w:lineRule="auto"/>
        <w:outlineLvl w:val="1"/>
        <w:rPr>
          <w:rFonts w:cs="Times New Roman"/>
          <w:b/>
          <w:szCs w:val="20"/>
          <w:lang w:eastAsia="en-US"/>
        </w:rPr>
      </w:pPr>
      <w:r w:rsidRPr="004254F8">
        <w:rPr>
          <w:rFonts w:cs="Times New Roman"/>
          <w:b/>
          <w:szCs w:val="20"/>
          <w:lang w:eastAsia="en-US"/>
        </w:rPr>
        <w:t>Domstolsafgørelse</w:t>
      </w:r>
    </w:p>
    <w:p w14:paraId="73D30EAA" w14:textId="137C88A4" w:rsidR="007D0BE0" w:rsidRPr="00500D6B" w:rsidRDefault="00C441C6" w:rsidP="00500D6B">
      <w:pPr>
        <w:rPr>
          <w:rFonts w:eastAsia="Calibri" w:cs="Times New Roman"/>
          <w:szCs w:val="20"/>
          <w:lang w:eastAsia="en-US"/>
        </w:rPr>
      </w:pPr>
      <w:r w:rsidRPr="004254F8">
        <w:rPr>
          <w:rFonts w:eastAsia="Calibri" w:cs="Times New Roman"/>
          <w:szCs w:val="20"/>
          <w:lang w:eastAsia="en-US"/>
        </w:rPr>
        <w:t>Hvis du vil have Planklagenævnets afgørelse behandlet af en domstol, skal dette ske inden 6 måneder efter, at deres afgørelse er meddelt.</w:t>
      </w:r>
    </w:p>
    <w:sectPr w:rsidR="007D0BE0" w:rsidRPr="00500D6B" w:rsidSect="00087DA8">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387" w:right="1418" w:bottom="1701" w:left="1418" w:header="425"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60561" w14:textId="77777777" w:rsidR="00843950" w:rsidRDefault="00843950">
      <w:r>
        <w:separator/>
      </w:r>
    </w:p>
  </w:endnote>
  <w:endnote w:type="continuationSeparator" w:id="0">
    <w:p w14:paraId="68CF38DB" w14:textId="77777777" w:rsidR="00843950" w:rsidRDefault="0084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0EC2" w14:textId="77777777" w:rsidR="00B153A2" w:rsidRDefault="00B153A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272224"/>
      <w:docPartObj>
        <w:docPartGallery w:val="Page Numbers (Bottom of Page)"/>
        <w:docPartUnique/>
      </w:docPartObj>
    </w:sdtPr>
    <w:sdtEndPr/>
    <w:sdtContent>
      <w:p w14:paraId="0E8CD961" w14:textId="77777777" w:rsidR="00094F6C" w:rsidRDefault="00094F6C">
        <w:pPr>
          <w:pStyle w:val="Sidefod"/>
          <w:jc w:val="right"/>
        </w:pPr>
        <w:r>
          <w:fldChar w:fldCharType="begin"/>
        </w:r>
        <w:r>
          <w:instrText>PAGE   \* MERGEFORMAT</w:instrText>
        </w:r>
        <w:r>
          <w:fldChar w:fldCharType="separate"/>
        </w:r>
        <w:r w:rsidR="007D0BE0">
          <w:rPr>
            <w:noProof/>
          </w:rPr>
          <w:t>2</w:t>
        </w:r>
        <w:r>
          <w:fldChar w:fldCharType="end"/>
        </w:r>
      </w:p>
    </w:sdtContent>
  </w:sdt>
  <w:p w14:paraId="4C7C28A4" w14:textId="77777777" w:rsidR="00094F6C" w:rsidRDefault="00094F6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ED3C" w14:textId="77777777" w:rsidR="00B153A2" w:rsidRDefault="00B153A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6D658" w14:textId="77777777" w:rsidR="00843950" w:rsidRDefault="00843950">
      <w:r>
        <w:separator/>
      </w:r>
    </w:p>
  </w:footnote>
  <w:footnote w:type="continuationSeparator" w:id="0">
    <w:p w14:paraId="10B4CD00" w14:textId="77777777" w:rsidR="00843950" w:rsidRDefault="00843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4152" w14:textId="77777777" w:rsidR="00B153A2" w:rsidRDefault="00B153A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9A1CC" w14:textId="6330492B" w:rsidR="00B153A2" w:rsidRDefault="00B153A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6231A" w14:textId="77777777" w:rsidR="00087DA8" w:rsidRDefault="00087DA8" w:rsidP="00094F6C">
    <w:pPr>
      <w:pStyle w:val="Sidehoved"/>
      <w:ind w:right="-1278"/>
    </w:pPr>
  </w:p>
  <w:p w14:paraId="617D6A38" w14:textId="77777777" w:rsidR="00087DA8" w:rsidRDefault="00087DA8" w:rsidP="00094F6C">
    <w:pPr>
      <w:pStyle w:val="Sidehoved"/>
      <w:ind w:right="-1278"/>
    </w:pPr>
  </w:p>
  <w:p w14:paraId="2360D504" w14:textId="77777777" w:rsidR="00087DA8" w:rsidRDefault="00087DA8" w:rsidP="00094F6C">
    <w:pPr>
      <w:pStyle w:val="Sidehoved"/>
      <w:ind w:right="-1278"/>
    </w:pPr>
  </w:p>
  <w:p w14:paraId="54D8B8CB" w14:textId="77777777" w:rsidR="00087DA8" w:rsidRDefault="00087DA8" w:rsidP="00094F6C">
    <w:pPr>
      <w:pStyle w:val="Sidehoved"/>
      <w:ind w:right="-1278"/>
    </w:pPr>
  </w:p>
  <w:p w14:paraId="19362262" w14:textId="77777777" w:rsidR="00087DA8" w:rsidRDefault="00087DA8" w:rsidP="00094F6C">
    <w:pPr>
      <w:pStyle w:val="Sidehoved"/>
      <w:ind w:right="-1278"/>
    </w:pPr>
  </w:p>
  <w:p w14:paraId="4CD1CCE3" w14:textId="77777777" w:rsidR="00C24DCE" w:rsidRDefault="00F51C5F" w:rsidP="00094F6C">
    <w:pPr>
      <w:pStyle w:val="Sidehoved"/>
      <w:ind w:right="-1278"/>
    </w:pPr>
    <w:r>
      <w:rPr>
        <w:noProof/>
      </w:rPr>
      <w:drawing>
        <wp:anchor distT="0" distB="0" distL="114300" distR="114300" simplePos="0" relativeHeight="251657216" behindDoc="0" locked="0" layoutInCell="1" allowOverlap="1" wp14:anchorId="315FA7C7" wp14:editId="3DB43AE2">
          <wp:simplePos x="0" y="0"/>
          <wp:positionH relativeFrom="margin">
            <wp:posOffset>4568825</wp:posOffset>
          </wp:positionH>
          <wp:positionV relativeFrom="topMargin">
            <wp:posOffset>554355</wp:posOffset>
          </wp:positionV>
          <wp:extent cx="1440000" cy="482400"/>
          <wp:effectExtent l="0" t="0" r="8255" b="0"/>
          <wp:wrapSquare wrapText="bothSides"/>
          <wp:docPr id="1583047903" name="Billede 1" descr="Hedensted kommunevå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7903" name="Billede 1" descr="Hedensted kommunevå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48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0E26"/>
    <w:multiLevelType w:val="hybridMultilevel"/>
    <w:tmpl w:val="B6462A2C"/>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71A1B89"/>
    <w:multiLevelType w:val="hybridMultilevel"/>
    <w:tmpl w:val="58F66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F832C0"/>
    <w:multiLevelType w:val="hybridMultilevel"/>
    <w:tmpl w:val="4CB400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921C56"/>
    <w:multiLevelType w:val="hybridMultilevel"/>
    <w:tmpl w:val="9AC2A17E"/>
    <w:lvl w:ilvl="0" w:tplc="0406000F">
      <w:start w:val="1"/>
      <w:numFmt w:val="decimal"/>
      <w:lvlText w:val="%1."/>
      <w:lvlJc w:val="left"/>
      <w:pPr>
        <w:ind w:left="720" w:hanging="360"/>
      </w:pPr>
    </w:lvl>
    <w:lvl w:ilvl="1" w:tplc="04060003">
      <w:numFmt w:val="decimal"/>
      <w:lvlText w:val="o"/>
      <w:lvlJc w:val="left"/>
      <w:pPr>
        <w:ind w:left="1440" w:hanging="360"/>
      </w:pPr>
      <w:rPr>
        <w:rFonts w:ascii="Courier New" w:hAnsi="Courier New" w:cs="Courier New" w:hint="default"/>
      </w:rPr>
    </w:lvl>
    <w:lvl w:ilvl="2" w:tplc="04060005">
      <w:numFmt w:val="decimal"/>
      <w:lvlText w:val=""/>
      <w:lvlJc w:val="left"/>
      <w:pPr>
        <w:ind w:left="2160" w:hanging="360"/>
      </w:pPr>
      <w:rPr>
        <w:rFonts w:ascii="Wingdings" w:hAnsi="Wingdings" w:hint="default"/>
      </w:rPr>
    </w:lvl>
    <w:lvl w:ilvl="3" w:tplc="04060001">
      <w:numFmt w:val="decimal"/>
      <w:lvlText w:val=""/>
      <w:lvlJc w:val="left"/>
      <w:pPr>
        <w:ind w:left="2880" w:hanging="360"/>
      </w:pPr>
      <w:rPr>
        <w:rFonts w:ascii="Symbol" w:hAnsi="Symbol" w:hint="default"/>
      </w:rPr>
    </w:lvl>
    <w:lvl w:ilvl="4" w:tplc="04060003">
      <w:numFmt w:val="decimal"/>
      <w:lvlText w:val="o"/>
      <w:lvlJc w:val="left"/>
      <w:pPr>
        <w:ind w:left="3600" w:hanging="360"/>
      </w:pPr>
      <w:rPr>
        <w:rFonts w:ascii="Courier New" w:hAnsi="Courier New" w:cs="Courier New" w:hint="default"/>
      </w:rPr>
    </w:lvl>
    <w:lvl w:ilvl="5" w:tplc="04060005">
      <w:numFmt w:val="decimal"/>
      <w:lvlText w:val=""/>
      <w:lvlJc w:val="left"/>
      <w:pPr>
        <w:ind w:left="4320" w:hanging="360"/>
      </w:pPr>
      <w:rPr>
        <w:rFonts w:ascii="Wingdings" w:hAnsi="Wingdings" w:hint="default"/>
      </w:rPr>
    </w:lvl>
    <w:lvl w:ilvl="6" w:tplc="04060001">
      <w:numFmt w:val="decimal"/>
      <w:lvlText w:val=""/>
      <w:lvlJc w:val="left"/>
      <w:pPr>
        <w:ind w:left="5040" w:hanging="360"/>
      </w:pPr>
      <w:rPr>
        <w:rFonts w:ascii="Symbol" w:hAnsi="Symbol" w:hint="default"/>
      </w:rPr>
    </w:lvl>
    <w:lvl w:ilvl="7" w:tplc="04060003">
      <w:numFmt w:val="decimal"/>
      <w:lvlText w:val="o"/>
      <w:lvlJc w:val="left"/>
      <w:pPr>
        <w:ind w:left="5760" w:hanging="360"/>
      </w:pPr>
      <w:rPr>
        <w:rFonts w:ascii="Courier New" w:hAnsi="Courier New" w:cs="Courier New" w:hint="default"/>
      </w:rPr>
    </w:lvl>
    <w:lvl w:ilvl="8" w:tplc="04060005">
      <w:numFmt w:val="decimal"/>
      <w:lvlText w:val=""/>
      <w:lvlJc w:val="left"/>
      <w:pPr>
        <w:ind w:left="6480" w:hanging="360"/>
      </w:pPr>
      <w:rPr>
        <w:rFonts w:ascii="Wingdings" w:hAnsi="Wingdings" w:hint="default"/>
      </w:rPr>
    </w:lvl>
  </w:abstractNum>
  <w:abstractNum w:abstractNumId="4" w15:restartNumberingAfterBreak="0">
    <w:nsid w:val="1A5142F8"/>
    <w:multiLevelType w:val="hybridMultilevel"/>
    <w:tmpl w:val="FFFFFFFF"/>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D283FD9"/>
    <w:multiLevelType w:val="hybridMultilevel"/>
    <w:tmpl w:val="671CF46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2C17779"/>
    <w:multiLevelType w:val="hybridMultilevel"/>
    <w:tmpl w:val="5E5E9664"/>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2B382E39"/>
    <w:multiLevelType w:val="hybridMultilevel"/>
    <w:tmpl w:val="DB643D8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17C18B7"/>
    <w:multiLevelType w:val="hybridMultilevel"/>
    <w:tmpl w:val="CD1E934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F167D5C"/>
    <w:multiLevelType w:val="hybridMultilevel"/>
    <w:tmpl w:val="711243D2"/>
    <w:lvl w:ilvl="0" w:tplc="59D830C0">
      <w:start w:val="1"/>
      <w:numFmt w:val="bullet"/>
      <w:lvlText w:val=""/>
      <w:lvlJc w:val="left"/>
      <w:pPr>
        <w:ind w:left="720" w:hanging="360"/>
      </w:pPr>
      <w:rPr>
        <w:rFonts w:ascii="Symbol" w:hAnsi="Symbo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ED2E9B"/>
    <w:multiLevelType w:val="hybridMultilevel"/>
    <w:tmpl w:val="FFFFFFFF"/>
    <w:lvl w:ilvl="0" w:tplc="0EE273B0">
      <w:numFmt w:val="bullet"/>
      <w:lvlText w:val="•"/>
      <w:lvlJc w:val="left"/>
      <w:pPr>
        <w:ind w:left="720" w:hanging="360"/>
      </w:pPr>
      <w:rPr>
        <w:rFonts w:ascii="Verdana" w:eastAsia="Times New Roman" w:hAnsi="Verdana"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405B1A9B"/>
    <w:multiLevelType w:val="hybridMultilevel"/>
    <w:tmpl w:val="DBEC653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A58528D"/>
    <w:multiLevelType w:val="hybridMultilevel"/>
    <w:tmpl w:val="6A0A68BA"/>
    <w:lvl w:ilvl="0" w:tplc="04060001">
      <w:start w:val="1"/>
      <w:numFmt w:val="bullet"/>
      <w:lvlText w:val=""/>
      <w:lvlJc w:val="left"/>
      <w:pPr>
        <w:ind w:left="720" w:hanging="360"/>
      </w:pPr>
      <w:rPr>
        <w:rFonts w:ascii="Symbol" w:hAnsi="Symbol" w:hint="default"/>
      </w:rPr>
    </w:lvl>
    <w:lvl w:ilvl="1" w:tplc="04CECD46">
      <w:start w:val="1"/>
      <w:numFmt w:val="bullet"/>
      <w:lvlText w:val=""/>
      <w:lvlJc w:val="left"/>
      <w:pPr>
        <w:ind w:left="1440" w:hanging="360"/>
      </w:pPr>
      <w:rPr>
        <w:rFonts w:ascii="Wingdings" w:hAnsi="Wingdings" w:hint="default"/>
        <w:color w:val="auto"/>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2C78B5"/>
    <w:multiLevelType w:val="hybridMultilevel"/>
    <w:tmpl w:val="25F22CA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20B0C8F"/>
    <w:multiLevelType w:val="hybridMultilevel"/>
    <w:tmpl w:val="DB6C5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3063707"/>
    <w:multiLevelType w:val="hybridMultilevel"/>
    <w:tmpl w:val="2DDA4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8607F1C"/>
    <w:multiLevelType w:val="hybridMultilevel"/>
    <w:tmpl w:val="B8E844C4"/>
    <w:lvl w:ilvl="0" w:tplc="653E84C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6CE846FD"/>
    <w:multiLevelType w:val="hybridMultilevel"/>
    <w:tmpl w:val="22D463A0"/>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73350011"/>
    <w:multiLevelType w:val="hybridMultilevel"/>
    <w:tmpl w:val="FFFFFFFF"/>
    <w:lvl w:ilvl="0" w:tplc="0406000F">
      <w:start w:val="1"/>
      <w:numFmt w:val="decimal"/>
      <w:lvlText w:val="%1."/>
      <w:lvlJc w:val="left"/>
      <w:pPr>
        <w:ind w:left="720" w:hanging="360"/>
      </w:pPr>
      <w:rPr>
        <w:rFonts w:cs="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C4C3EFD"/>
    <w:multiLevelType w:val="hybridMultilevel"/>
    <w:tmpl w:val="FFFFFFFF"/>
    <w:lvl w:ilvl="0" w:tplc="0EE273B0">
      <w:numFmt w:val="bullet"/>
      <w:lvlText w:val="•"/>
      <w:lvlJc w:val="left"/>
      <w:pPr>
        <w:ind w:left="720" w:hanging="360"/>
      </w:pPr>
      <w:rPr>
        <w:rFonts w:ascii="Verdana" w:eastAsia="Times New Roman" w:hAnsi="Verdana"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7F720447"/>
    <w:multiLevelType w:val="hybridMultilevel"/>
    <w:tmpl w:val="6E10C1E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38311987">
    <w:abstractNumId w:val="10"/>
  </w:num>
  <w:num w:numId="2" w16cid:durableId="419955490">
    <w:abstractNumId w:val="19"/>
  </w:num>
  <w:num w:numId="3" w16cid:durableId="1391272190">
    <w:abstractNumId w:val="18"/>
  </w:num>
  <w:num w:numId="4" w16cid:durableId="1813017238">
    <w:abstractNumId w:val="4"/>
  </w:num>
  <w:num w:numId="5" w16cid:durableId="49546170">
    <w:abstractNumId w:val="12"/>
  </w:num>
  <w:num w:numId="6" w16cid:durableId="1414354751">
    <w:abstractNumId w:val="15"/>
  </w:num>
  <w:num w:numId="7" w16cid:durableId="709308303">
    <w:abstractNumId w:val="14"/>
  </w:num>
  <w:num w:numId="8" w16cid:durableId="1535383939">
    <w:abstractNumId w:val="9"/>
  </w:num>
  <w:num w:numId="9" w16cid:durableId="375275647">
    <w:abstractNumId w:val="3"/>
    <w:lvlOverride w:ilvl="0">
      <w:startOverride w:val="1"/>
    </w:lvlOverride>
    <w:lvlOverride w:ilvl="1"/>
    <w:lvlOverride w:ilvl="2"/>
    <w:lvlOverride w:ilvl="3"/>
    <w:lvlOverride w:ilvl="4"/>
    <w:lvlOverride w:ilvl="5"/>
    <w:lvlOverride w:ilvl="6"/>
    <w:lvlOverride w:ilvl="7"/>
    <w:lvlOverride w:ilvl="8"/>
  </w:num>
  <w:num w:numId="10" w16cid:durableId="1181510639">
    <w:abstractNumId w:val="1"/>
  </w:num>
  <w:num w:numId="11" w16cid:durableId="1341470288">
    <w:abstractNumId w:val="16"/>
  </w:num>
  <w:num w:numId="12" w16cid:durableId="898250148">
    <w:abstractNumId w:val="0"/>
  </w:num>
  <w:num w:numId="13" w16cid:durableId="225771914">
    <w:abstractNumId w:val="7"/>
  </w:num>
  <w:num w:numId="14" w16cid:durableId="516114509">
    <w:abstractNumId w:val="20"/>
  </w:num>
  <w:num w:numId="15" w16cid:durableId="815800243">
    <w:abstractNumId w:val="13"/>
  </w:num>
  <w:num w:numId="16" w16cid:durableId="410078206">
    <w:abstractNumId w:val="2"/>
  </w:num>
  <w:num w:numId="17" w16cid:durableId="362946061">
    <w:abstractNumId w:val="6"/>
  </w:num>
  <w:num w:numId="18" w16cid:durableId="1978990921">
    <w:abstractNumId w:val="17"/>
  </w:num>
  <w:num w:numId="19" w16cid:durableId="1949921272">
    <w:abstractNumId w:val="3"/>
  </w:num>
  <w:num w:numId="20" w16cid:durableId="1682318699">
    <w:abstractNumId w:val="8"/>
  </w:num>
  <w:num w:numId="21" w16cid:durableId="1579241781">
    <w:abstractNumId w:val="5"/>
  </w:num>
  <w:num w:numId="22" w16cid:durableId="1423525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QfOM0qh9cgjpn7vCMSxu3ImlN0srSCvhUN9lsJDXFGkFv9MajBYeV02HUCH9nOej"/>
  </w:docVars>
  <w:rsids>
    <w:rsidRoot w:val="00A84E51"/>
    <w:rsid w:val="00004E4F"/>
    <w:rsid w:val="000055F2"/>
    <w:rsid w:val="00012A8E"/>
    <w:rsid w:val="00032D9F"/>
    <w:rsid w:val="00047604"/>
    <w:rsid w:val="00056B27"/>
    <w:rsid w:val="00062F50"/>
    <w:rsid w:val="00087DA8"/>
    <w:rsid w:val="0009283C"/>
    <w:rsid w:val="00094F6C"/>
    <w:rsid w:val="000C0E16"/>
    <w:rsid w:val="000F6A94"/>
    <w:rsid w:val="00110365"/>
    <w:rsid w:val="001314A8"/>
    <w:rsid w:val="00146C34"/>
    <w:rsid w:val="00152005"/>
    <w:rsid w:val="00182AAF"/>
    <w:rsid w:val="00190E33"/>
    <w:rsid w:val="001B7443"/>
    <w:rsid w:val="001E355E"/>
    <w:rsid w:val="0020050A"/>
    <w:rsid w:val="002157CF"/>
    <w:rsid w:val="00216656"/>
    <w:rsid w:val="00244DC8"/>
    <w:rsid w:val="00250F41"/>
    <w:rsid w:val="00266CD2"/>
    <w:rsid w:val="002A6BC8"/>
    <w:rsid w:val="002D4E06"/>
    <w:rsid w:val="002E5BD5"/>
    <w:rsid w:val="002F112E"/>
    <w:rsid w:val="002F2540"/>
    <w:rsid w:val="00305745"/>
    <w:rsid w:val="00310C06"/>
    <w:rsid w:val="00313130"/>
    <w:rsid w:val="0034017A"/>
    <w:rsid w:val="003442AC"/>
    <w:rsid w:val="00353D8B"/>
    <w:rsid w:val="0038092A"/>
    <w:rsid w:val="00390C9F"/>
    <w:rsid w:val="003B4A5F"/>
    <w:rsid w:val="003B7405"/>
    <w:rsid w:val="003D00E7"/>
    <w:rsid w:val="00434FFF"/>
    <w:rsid w:val="004439BE"/>
    <w:rsid w:val="00462FAE"/>
    <w:rsid w:val="004653D4"/>
    <w:rsid w:val="004710E0"/>
    <w:rsid w:val="00481B41"/>
    <w:rsid w:val="00486E3B"/>
    <w:rsid w:val="00491BF2"/>
    <w:rsid w:val="004A0B43"/>
    <w:rsid w:val="004E44E3"/>
    <w:rsid w:val="004E5615"/>
    <w:rsid w:val="00500D6B"/>
    <w:rsid w:val="005178BB"/>
    <w:rsid w:val="005224D4"/>
    <w:rsid w:val="0053551D"/>
    <w:rsid w:val="00562873"/>
    <w:rsid w:val="00573EE1"/>
    <w:rsid w:val="00585A67"/>
    <w:rsid w:val="00592251"/>
    <w:rsid w:val="00593F9B"/>
    <w:rsid w:val="005B255D"/>
    <w:rsid w:val="005B2DC4"/>
    <w:rsid w:val="005B58F8"/>
    <w:rsid w:val="005B7F2E"/>
    <w:rsid w:val="005C22AD"/>
    <w:rsid w:val="005C5B20"/>
    <w:rsid w:val="005E0D76"/>
    <w:rsid w:val="0061797F"/>
    <w:rsid w:val="00626298"/>
    <w:rsid w:val="006B3865"/>
    <w:rsid w:val="006C0B6E"/>
    <w:rsid w:val="006E6619"/>
    <w:rsid w:val="006E7CDA"/>
    <w:rsid w:val="00704EED"/>
    <w:rsid w:val="007429BA"/>
    <w:rsid w:val="00775C23"/>
    <w:rsid w:val="00784D97"/>
    <w:rsid w:val="007D0BE0"/>
    <w:rsid w:val="007E10D1"/>
    <w:rsid w:val="00815957"/>
    <w:rsid w:val="008215DB"/>
    <w:rsid w:val="008421E7"/>
    <w:rsid w:val="00843950"/>
    <w:rsid w:val="0084696A"/>
    <w:rsid w:val="00852181"/>
    <w:rsid w:val="008710C6"/>
    <w:rsid w:val="0087275B"/>
    <w:rsid w:val="008C15A0"/>
    <w:rsid w:val="008C2DEF"/>
    <w:rsid w:val="008D1577"/>
    <w:rsid w:val="008D22C7"/>
    <w:rsid w:val="008D2802"/>
    <w:rsid w:val="009164C2"/>
    <w:rsid w:val="009173CA"/>
    <w:rsid w:val="00922D35"/>
    <w:rsid w:val="00924A87"/>
    <w:rsid w:val="00932357"/>
    <w:rsid w:val="00944EF5"/>
    <w:rsid w:val="009641B1"/>
    <w:rsid w:val="009662EA"/>
    <w:rsid w:val="00987B2C"/>
    <w:rsid w:val="00991742"/>
    <w:rsid w:val="009A2B87"/>
    <w:rsid w:val="009A3E85"/>
    <w:rsid w:val="009D4BA4"/>
    <w:rsid w:val="009D7FC5"/>
    <w:rsid w:val="009E266F"/>
    <w:rsid w:val="00A249C6"/>
    <w:rsid w:val="00A52147"/>
    <w:rsid w:val="00A60EF8"/>
    <w:rsid w:val="00A65D8C"/>
    <w:rsid w:val="00A666DF"/>
    <w:rsid w:val="00A84E51"/>
    <w:rsid w:val="00AB443D"/>
    <w:rsid w:val="00B10D26"/>
    <w:rsid w:val="00B153A2"/>
    <w:rsid w:val="00B2589A"/>
    <w:rsid w:val="00B71533"/>
    <w:rsid w:val="00B877AF"/>
    <w:rsid w:val="00B95EFA"/>
    <w:rsid w:val="00BA12DB"/>
    <w:rsid w:val="00BB4067"/>
    <w:rsid w:val="00BD0016"/>
    <w:rsid w:val="00BD4F59"/>
    <w:rsid w:val="00BE0052"/>
    <w:rsid w:val="00BE3644"/>
    <w:rsid w:val="00BF65C8"/>
    <w:rsid w:val="00C01084"/>
    <w:rsid w:val="00C136B8"/>
    <w:rsid w:val="00C24DCE"/>
    <w:rsid w:val="00C441C6"/>
    <w:rsid w:val="00C82FAF"/>
    <w:rsid w:val="00CA71A5"/>
    <w:rsid w:val="00CC2D51"/>
    <w:rsid w:val="00CC77B7"/>
    <w:rsid w:val="00CD4073"/>
    <w:rsid w:val="00D048FF"/>
    <w:rsid w:val="00D17C96"/>
    <w:rsid w:val="00D229F1"/>
    <w:rsid w:val="00D27E56"/>
    <w:rsid w:val="00D400D4"/>
    <w:rsid w:val="00D41039"/>
    <w:rsid w:val="00D50346"/>
    <w:rsid w:val="00D7787C"/>
    <w:rsid w:val="00DA0DFA"/>
    <w:rsid w:val="00DA3BC6"/>
    <w:rsid w:val="00DD2CAF"/>
    <w:rsid w:val="00DE48A3"/>
    <w:rsid w:val="00DF0CBC"/>
    <w:rsid w:val="00DF7CC8"/>
    <w:rsid w:val="00E034A1"/>
    <w:rsid w:val="00E1300F"/>
    <w:rsid w:val="00E22565"/>
    <w:rsid w:val="00E52619"/>
    <w:rsid w:val="00E63DE6"/>
    <w:rsid w:val="00E676FC"/>
    <w:rsid w:val="00E80225"/>
    <w:rsid w:val="00EC1256"/>
    <w:rsid w:val="00ED3A12"/>
    <w:rsid w:val="00EE0D01"/>
    <w:rsid w:val="00F06913"/>
    <w:rsid w:val="00F2222B"/>
    <w:rsid w:val="00F42E01"/>
    <w:rsid w:val="00F4692E"/>
    <w:rsid w:val="00F51C5F"/>
    <w:rsid w:val="00F538E4"/>
    <w:rsid w:val="00F71463"/>
    <w:rsid w:val="00F83828"/>
    <w:rsid w:val="00F9711A"/>
    <w:rsid w:val="00FA235E"/>
    <w:rsid w:val="00FA35F2"/>
    <w:rsid w:val="00FC7501"/>
    <w:rsid w:val="00FD40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D1FCA"/>
  <w15:docId w15:val="{23F192E8-7B61-4A23-9C00-ADCD1322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cs="Microsoft Sans Serif"/>
      <w:szCs w:val="24"/>
    </w:rPr>
  </w:style>
  <w:style w:type="paragraph" w:styleId="Overskrift1">
    <w:name w:val="heading 1"/>
    <w:basedOn w:val="Normal"/>
    <w:next w:val="Normal"/>
    <w:link w:val="Overskrift1Tegn"/>
    <w:uiPriority w:val="9"/>
    <w:qFormat/>
    <w:rsid w:val="00DF7CC8"/>
    <w:pPr>
      <w:keepNext/>
      <w:spacing w:after="120"/>
      <w:outlineLvl w:val="0"/>
    </w:pPr>
    <w:rPr>
      <w:b/>
      <w:iCs/>
      <w:szCs w:val="20"/>
    </w:rPr>
  </w:style>
  <w:style w:type="paragraph" w:styleId="Overskrift2">
    <w:name w:val="heading 2"/>
    <w:basedOn w:val="Normal"/>
    <w:next w:val="Normal"/>
    <w:link w:val="Overskrift2Tegn"/>
    <w:uiPriority w:val="9"/>
    <w:qFormat/>
    <w:pPr>
      <w:keepNext/>
      <w:spacing w:before="120"/>
      <w:outlineLvl w:val="1"/>
    </w:pPr>
    <w:rPr>
      <w:b/>
    </w:rPr>
  </w:style>
  <w:style w:type="paragraph" w:styleId="Overskrift3">
    <w:name w:val="heading 3"/>
    <w:basedOn w:val="Normal"/>
    <w:next w:val="Normal"/>
    <w:link w:val="Overskrift3Tegn"/>
    <w:uiPriority w:val="9"/>
    <w:qFormat/>
    <w:pPr>
      <w:keepNext/>
      <w:spacing w:before="120"/>
      <w:outlineLvl w:val="2"/>
    </w:pPr>
    <w:rPr>
      <w:bCs/>
      <w:i/>
    </w:rPr>
  </w:style>
  <w:style w:type="paragraph" w:styleId="Overskrift4">
    <w:name w:val="heading 4"/>
    <w:basedOn w:val="Normal"/>
    <w:next w:val="Normal"/>
    <w:qFormat/>
    <w:pPr>
      <w:keepNext/>
      <w:spacing w:line="1320" w:lineRule="exact"/>
      <w:outlineLvl w:val="3"/>
    </w:pPr>
    <w:rPr>
      <w:color w:val="737373"/>
      <w:sz w:val="126"/>
      <w:szCs w:val="126"/>
    </w:rPr>
  </w:style>
  <w:style w:type="paragraph" w:styleId="Overskrift5">
    <w:name w:val="heading 5"/>
    <w:basedOn w:val="Normal"/>
    <w:next w:val="Normal"/>
    <w:qFormat/>
    <w:pPr>
      <w:keepNext/>
      <w:spacing w:line="560" w:lineRule="exact"/>
      <w:outlineLvl w:val="4"/>
    </w:pPr>
    <w:rPr>
      <w:color w:val="737373"/>
      <w:sz w:val="44"/>
      <w:szCs w:val="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semiHidden/>
    <w:pPr>
      <w:spacing w:before="120" w:after="120"/>
    </w:pPr>
    <w:rPr>
      <w:b/>
      <w:sz w:val="24"/>
      <w:szCs w:val="20"/>
    </w:rPr>
  </w:style>
  <w:style w:type="paragraph" w:styleId="Indholdsfortegnelse2">
    <w:name w:val="toc 2"/>
    <w:basedOn w:val="Normal"/>
    <w:next w:val="Normal"/>
    <w:autoRedefine/>
    <w:semiHidden/>
    <w:pPr>
      <w:ind w:left="220"/>
    </w:pPr>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character" w:customStyle="1" w:styleId="SidefodTegn">
    <w:name w:val="Sidefod Tegn"/>
    <w:basedOn w:val="Standardskrifttypeiafsnit"/>
    <w:link w:val="Sidefod"/>
    <w:uiPriority w:val="99"/>
    <w:rsid w:val="00094F6C"/>
    <w:rPr>
      <w:rFonts w:ascii="Verdana" w:hAnsi="Verdana" w:cs="Microsoft Sans Serif"/>
      <w:szCs w:val="24"/>
    </w:rPr>
  </w:style>
  <w:style w:type="paragraph" w:styleId="Markeringsbobletekst">
    <w:name w:val="Balloon Text"/>
    <w:basedOn w:val="Normal"/>
    <w:link w:val="MarkeringsbobletekstTegn"/>
    <w:rsid w:val="007D0BE0"/>
    <w:rPr>
      <w:rFonts w:ascii="Tahoma" w:hAnsi="Tahoma" w:cs="Tahoma"/>
      <w:sz w:val="16"/>
      <w:szCs w:val="16"/>
    </w:rPr>
  </w:style>
  <w:style w:type="character" w:customStyle="1" w:styleId="MarkeringsbobletekstTegn">
    <w:name w:val="Markeringsbobletekst Tegn"/>
    <w:basedOn w:val="Standardskrifttypeiafsnit"/>
    <w:link w:val="Markeringsbobletekst"/>
    <w:rsid w:val="007D0BE0"/>
    <w:rPr>
      <w:rFonts w:ascii="Tahoma" w:hAnsi="Tahoma" w:cs="Tahoma"/>
      <w:sz w:val="16"/>
      <w:szCs w:val="16"/>
    </w:rPr>
  </w:style>
  <w:style w:type="character" w:customStyle="1" w:styleId="Overskrift1Tegn">
    <w:name w:val="Overskrift 1 Tegn"/>
    <w:basedOn w:val="Standardskrifttypeiafsnit"/>
    <w:link w:val="Overskrift1"/>
    <w:uiPriority w:val="9"/>
    <w:locked/>
    <w:rsid w:val="00A84E51"/>
    <w:rPr>
      <w:rFonts w:ascii="Verdana" w:hAnsi="Verdana" w:cs="Microsoft Sans Serif"/>
      <w:b/>
      <w:iCs/>
    </w:rPr>
  </w:style>
  <w:style w:type="character" w:customStyle="1" w:styleId="Overskrift2Tegn">
    <w:name w:val="Overskrift 2 Tegn"/>
    <w:basedOn w:val="Standardskrifttypeiafsnit"/>
    <w:link w:val="Overskrift2"/>
    <w:uiPriority w:val="9"/>
    <w:locked/>
    <w:rsid w:val="00A84E51"/>
    <w:rPr>
      <w:rFonts w:ascii="Verdana" w:hAnsi="Verdana" w:cs="Microsoft Sans Serif"/>
      <w:b/>
      <w:szCs w:val="24"/>
    </w:rPr>
  </w:style>
  <w:style w:type="character" w:customStyle="1" w:styleId="Overskrift3Tegn">
    <w:name w:val="Overskrift 3 Tegn"/>
    <w:basedOn w:val="Standardskrifttypeiafsnit"/>
    <w:link w:val="Overskrift3"/>
    <w:uiPriority w:val="9"/>
    <w:locked/>
    <w:rsid w:val="00A84E51"/>
    <w:rPr>
      <w:rFonts w:ascii="Verdana" w:hAnsi="Verdana" w:cs="Microsoft Sans Serif"/>
      <w:bCs/>
      <w:i/>
      <w:szCs w:val="24"/>
    </w:rPr>
  </w:style>
  <w:style w:type="character" w:styleId="Hyperlink">
    <w:name w:val="Hyperlink"/>
    <w:basedOn w:val="Standardskrifttypeiafsnit"/>
    <w:uiPriority w:val="99"/>
    <w:rsid w:val="00A84E51"/>
    <w:rPr>
      <w:rFonts w:ascii="Verdana" w:hAnsi="Verdana" w:cs="Times New Roman"/>
      <w:color w:val="0000FF"/>
      <w:u w:val="single"/>
    </w:rPr>
  </w:style>
  <w:style w:type="paragraph" w:styleId="Ingenafstand">
    <w:name w:val="No Spacing"/>
    <w:uiPriority w:val="1"/>
    <w:qFormat/>
    <w:rsid w:val="00A84E51"/>
    <w:rPr>
      <w:rFonts w:asciiTheme="minorHAnsi" w:eastAsiaTheme="minorEastAsia" w:hAnsiTheme="minorHAnsi"/>
      <w:sz w:val="22"/>
      <w:szCs w:val="22"/>
      <w:lang w:eastAsia="en-US"/>
    </w:rPr>
  </w:style>
  <w:style w:type="paragraph" w:styleId="Listeafsnit">
    <w:name w:val="List Paragraph"/>
    <w:basedOn w:val="Normal"/>
    <w:uiPriority w:val="34"/>
    <w:qFormat/>
    <w:rsid w:val="00A84E51"/>
    <w:pPr>
      <w:ind w:left="720"/>
      <w:contextualSpacing/>
    </w:pPr>
  </w:style>
  <w:style w:type="paragraph" w:customStyle="1" w:styleId="Default">
    <w:name w:val="Default"/>
    <w:rsid w:val="00C441C6"/>
    <w:pPr>
      <w:autoSpaceDE w:val="0"/>
      <w:autoSpaceDN w:val="0"/>
      <w:adjustRightInd w:val="0"/>
    </w:pPr>
    <w:rPr>
      <w:rFonts w:ascii="Verdana" w:hAnsi="Verdana" w:cs="Verdana"/>
      <w:color w:val="000000"/>
      <w:sz w:val="24"/>
      <w:szCs w:val="24"/>
    </w:rPr>
  </w:style>
  <w:style w:type="paragraph" w:styleId="Fodnotetekst">
    <w:name w:val="footnote text"/>
    <w:basedOn w:val="Normal"/>
    <w:link w:val="FodnotetekstTegn"/>
    <w:uiPriority w:val="99"/>
    <w:unhideWhenUsed/>
    <w:rsid w:val="00C441C6"/>
    <w:rPr>
      <w:rFonts w:eastAsiaTheme="minorHAnsi" w:cs="Calibri"/>
      <w:szCs w:val="20"/>
    </w:rPr>
  </w:style>
  <w:style w:type="character" w:customStyle="1" w:styleId="FodnotetekstTegn">
    <w:name w:val="Fodnotetekst Tegn"/>
    <w:basedOn w:val="Standardskrifttypeiafsnit"/>
    <w:link w:val="Fodnotetekst"/>
    <w:uiPriority w:val="99"/>
    <w:rsid w:val="00C441C6"/>
    <w:rPr>
      <w:rFonts w:ascii="Verdana" w:eastAsiaTheme="minorHAnsi" w:hAnsi="Verdana" w:cs="Calibri"/>
    </w:rPr>
  </w:style>
  <w:style w:type="character" w:styleId="Fodnotehenvisning">
    <w:name w:val="footnote reference"/>
    <w:basedOn w:val="Standardskrifttypeiafsnit"/>
    <w:uiPriority w:val="99"/>
    <w:semiHidden/>
    <w:unhideWhenUsed/>
    <w:rsid w:val="00C441C6"/>
    <w:rPr>
      <w:rFonts w:ascii="Times New Roman" w:hAnsi="Times New Roman" w:cs="Times New Roman" w:hint="default"/>
      <w:vertAlign w:val="superscript"/>
    </w:rPr>
  </w:style>
  <w:style w:type="character" w:styleId="Fremhv">
    <w:name w:val="Emphasis"/>
    <w:basedOn w:val="Standardskrifttypeiafsnit"/>
    <w:uiPriority w:val="20"/>
    <w:qFormat/>
    <w:rsid w:val="00C441C6"/>
    <w:rPr>
      <w:i/>
      <w:iCs/>
    </w:rPr>
  </w:style>
  <w:style w:type="paragraph" w:styleId="Almindeligtekst">
    <w:name w:val="Plain Text"/>
    <w:basedOn w:val="Normal"/>
    <w:link w:val="AlmindeligtekstTegn"/>
    <w:uiPriority w:val="99"/>
    <w:unhideWhenUsed/>
    <w:rsid w:val="00C441C6"/>
    <w:rPr>
      <w:rFonts w:ascii="Calibri" w:eastAsiaTheme="minorHAnsi" w:hAnsi="Calibri" w:cs="Calibri"/>
      <w:sz w:val="22"/>
      <w:szCs w:val="22"/>
      <w:lang w:eastAsia="en-US"/>
      <w14:ligatures w14:val="standardContextual"/>
    </w:rPr>
  </w:style>
  <w:style w:type="character" w:customStyle="1" w:styleId="AlmindeligtekstTegn">
    <w:name w:val="Almindelig tekst Tegn"/>
    <w:basedOn w:val="Standardskrifttypeiafsnit"/>
    <w:link w:val="Almindeligtekst"/>
    <w:uiPriority w:val="99"/>
    <w:rsid w:val="00C441C6"/>
    <w:rPr>
      <w:rFonts w:ascii="Calibri" w:eastAsiaTheme="minorHAnsi" w:hAnsi="Calibri" w:cs="Calibri"/>
      <w:sz w:val="22"/>
      <w:szCs w:val="22"/>
      <w:lang w:eastAsia="en-US"/>
      <w14:ligatures w14:val="standardContextual"/>
    </w:rPr>
  </w:style>
  <w:style w:type="paragraph" w:styleId="NormalWeb">
    <w:name w:val="Normal (Web)"/>
    <w:basedOn w:val="Normal"/>
    <w:uiPriority w:val="99"/>
    <w:semiHidden/>
    <w:unhideWhenUsed/>
    <w:rsid w:val="0084696A"/>
    <w:pPr>
      <w:spacing w:before="100" w:beforeAutospacing="1" w:after="100" w:afterAutospacing="1"/>
    </w:pPr>
    <w:rPr>
      <w:rFonts w:ascii="Times New Roman" w:hAnsi="Times New Roman" w:cs="Times New Roman"/>
      <w:sz w:val="24"/>
    </w:rPr>
  </w:style>
  <w:style w:type="character" w:styleId="Ulstomtale">
    <w:name w:val="Unresolved Mention"/>
    <w:basedOn w:val="Standardskrifttypeiafsnit"/>
    <w:uiPriority w:val="99"/>
    <w:semiHidden/>
    <w:unhideWhenUsed/>
    <w:rsid w:val="00004E4F"/>
    <w:rPr>
      <w:color w:val="605E5C"/>
      <w:shd w:val="clear" w:color="auto" w:fill="E1DFDD"/>
    </w:rPr>
  </w:style>
  <w:style w:type="character" w:styleId="BesgtLink">
    <w:name w:val="FollowedHyperlink"/>
    <w:basedOn w:val="Standardskrifttypeiafsnit"/>
    <w:semiHidden/>
    <w:unhideWhenUsed/>
    <w:rsid w:val="00A60EF8"/>
    <w:rPr>
      <w:color w:val="800080" w:themeColor="followedHyperlink"/>
      <w:u w:val="single"/>
    </w:rPr>
  </w:style>
  <w:style w:type="paragraph" w:styleId="Korrektur">
    <w:name w:val="Revision"/>
    <w:hidden/>
    <w:uiPriority w:val="99"/>
    <w:semiHidden/>
    <w:rsid w:val="00F06913"/>
    <w:rPr>
      <w:rFonts w:ascii="Verdana" w:hAnsi="Verdana" w:cs="Microsoft Sans Serif"/>
      <w:szCs w:val="24"/>
    </w:rPr>
  </w:style>
  <w:style w:type="character" w:styleId="Kommentarhenvisning">
    <w:name w:val="annotation reference"/>
    <w:basedOn w:val="Standardskrifttypeiafsnit"/>
    <w:semiHidden/>
    <w:unhideWhenUsed/>
    <w:rsid w:val="00F06913"/>
    <w:rPr>
      <w:sz w:val="16"/>
      <w:szCs w:val="16"/>
    </w:rPr>
  </w:style>
  <w:style w:type="paragraph" w:styleId="Kommentartekst">
    <w:name w:val="annotation text"/>
    <w:basedOn w:val="Normal"/>
    <w:link w:val="KommentartekstTegn"/>
    <w:unhideWhenUsed/>
    <w:rsid w:val="00F06913"/>
    <w:rPr>
      <w:szCs w:val="20"/>
    </w:rPr>
  </w:style>
  <w:style w:type="character" w:customStyle="1" w:styleId="KommentartekstTegn">
    <w:name w:val="Kommentartekst Tegn"/>
    <w:basedOn w:val="Standardskrifttypeiafsnit"/>
    <w:link w:val="Kommentartekst"/>
    <w:rsid w:val="00F06913"/>
    <w:rPr>
      <w:rFonts w:ascii="Verdana" w:hAnsi="Verdana" w:cs="Microsoft Sans Serif"/>
    </w:rPr>
  </w:style>
  <w:style w:type="paragraph" w:styleId="Kommentaremne">
    <w:name w:val="annotation subject"/>
    <w:basedOn w:val="Kommentartekst"/>
    <w:next w:val="Kommentartekst"/>
    <w:link w:val="KommentaremneTegn"/>
    <w:semiHidden/>
    <w:unhideWhenUsed/>
    <w:rsid w:val="00F06913"/>
    <w:rPr>
      <w:b/>
      <w:bCs/>
    </w:rPr>
  </w:style>
  <w:style w:type="character" w:customStyle="1" w:styleId="KommentaremneTegn">
    <w:name w:val="Kommentaremne Tegn"/>
    <w:basedOn w:val="KommentartekstTegn"/>
    <w:link w:val="Kommentaremne"/>
    <w:semiHidden/>
    <w:rsid w:val="00F06913"/>
    <w:rPr>
      <w:rFonts w:ascii="Verdana" w:hAnsi="Verdana" w:cs="Microsoft Sans Serif"/>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9336">
      <w:bodyDiv w:val="1"/>
      <w:marLeft w:val="0"/>
      <w:marRight w:val="0"/>
      <w:marTop w:val="0"/>
      <w:marBottom w:val="0"/>
      <w:divBdr>
        <w:top w:val="none" w:sz="0" w:space="0" w:color="auto"/>
        <w:left w:val="none" w:sz="0" w:space="0" w:color="auto"/>
        <w:bottom w:val="none" w:sz="0" w:space="0" w:color="auto"/>
        <w:right w:val="none" w:sz="0" w:space="0" w:color="auto"/>
      </w:divBdr>
      <w:divsChild>
        <w:div w:id="2009818993">
          <w:marLeft w:val="0"/>
          <w:marRight w:val="0"/>
          <w:marTop w:val="0"/>
          <w:marBottom w:val="0"/>
          <w:divBdr>
            <w:top w:val="none" w:sz="0" w:space="0" w:color="auto"/>
            <w:left w:val="none" w:sz="0" w:space="0" w:color="auto"/>
            <w:bottom w:val="none" w:sz="0" w:space="0" w:color="auto"/>
            <w:right w:val="none" w:sz="0" w:space="0" w:color="auto"/>
          </w:divBdr>
        </w:div>
      </w:divsChild>
    </w:div>
    <w:div w:id="102769030">
      <w:bodyDiv w:val="1"/>
      <w:marLeft w:val="0"/>
      <w:marRight w:val="0"/>
      <w:marTop w:val="0"/>
      <w:marBottom w:val="0"/>
      <w:divBdr>
        <w:top w:val="none" w:sz="0" w:space="0" w:color="auto"/>
        <w:left w:val="none" w:sz="0" w:space="0" w:color="auto"/>
        <w:bottom w:val="none" w:sz="0" w:space="0" w:color="auto"/>
        <w:right w:val="none" w:sz="0" w:space="0" w:color="auto"/>
      </w:divBdr>
      <w:divsChild>
        <w:div w:id="522745207">
          <w:marLeft w:val="0"/>
          <w:marRight w:val="0"/>
          <w:marTop w:val="0"/>
          <w:marBottom w:val="0"/>
          <w:divBdr>
            <w:top w:val="none" w:sz="0" w:space="0" w:color="auto"/>
            <w:left w:val="none" w:sz="0" w:space="0" w:color="auto"/>
            <w:bottom w:val="none" w:sz="0" w:space="0" w:color="auto"/>
            <w:right w:val="none" w:sz="0" w:space="0" w:color="auto"/>
          </w:divBdr>
        </w:div>
      </w:divsChild>
    </w:div>
    <w:div w:id="116608410">
      <w:bodyDiv w:val="1"/>
      <w:marLeft w:val="0"/>
      <w:marRight w:val="0"/>
      <w:marTop w:val="0"/>
      <w:marBottom w:val="0"/>
      <w:divBdr>
        <w:top w:val="none" w:sz="0" w:space="0" w:color="auto"/>
        <w:left w:val="none" w:sz="0" w:space="0" w:color="auto"/>
        <w:bottom w:val="none" w:sz="0" w:space="0" w:color="auto"/>
        <w:right w:val="none" w:sz="0" w:space="0" w:color="auto"/>
      </w:divBdr>
      <w:divsChild>
        <w:div w:id="1665225">
          <w:marLeft w:val="0"/>
          <w:marRight w:val="0"/>
          <w:marTop w:val="0"/>
          <w:marBottom w:val="0"/>
          <w:divBdr>
            <w:top w:val="none" w:sz="0" w:space="0" w:color="auto"/>
            <w:left w:val="none" w:sz="0" w:space="0" w:color="auto"/>
            <w:bottom w:val="none" w:sz="0" w:space="0" w:color="auto"/>
            <w:right w:val="none" w:sz="0" w:space="0" w:color="auto"/>
          </w:divBdr>
        </w:div>
      </w:divsChild>
    </w:div>
    <w:div w:id="132598152">
      <w:bodyDiv w:val="1"/>
      <w:marLeft w:val="0"/>
      <w:marRight w:val="0"/>
      <w:marTop w:val="0"/>
      <w:marBottom w:val="0"/>
      <w:divBdr>
        <w:top w:val="none" w:sz="0" w:space="0" w:color="auto"/>
        <w:left w:val="none" w:sz="0" w:space="0" w:color="auto"/>
        <w:bottom w:val="none" w:sz="0" w:space="0" w:color="auto"/>
        <w:right w:val="none" w:sz="0" w:space="0" w:color="auto"/>
      </w:divBdr>
      <w:divsChild>
        <w:div w:id="980034926">
          <w:marLeft w:val="0"/>
          <w:marRight w:val="0"/>
          <w:marTop w:val="0"/>
          <w:marBottom w:val="0"/>
          <w:divBdr>
            <w:top w:val="none" w:sz="0" w:space="0" w:color="auto"/>
            <w:left w:val="none" w:sz="0" w:space="0" w:color="auto"/>
            <w:bottom w:val="none" w:sz="0" w:space="0" w:color="auto"/>
            <w:right w:val="none" w:sz="0" w:space="0" w:color="auto"/>
          </w:divBdr>
        </w:div>
      </w:divsChild>
    </w:div>
    <w:div w:id="140969575">
      <w:bodyDiv w:val="1"/>
      <w:marLeft w:val="0"/>
      <w:marRight w:val="0"/>
      <w:marTop w:val="0"/>
      <w:marBottom w:val="0"/>
      <w:divBdr>
        <w:top w:val="none" w:sz="0" w:space="0" w:color="auto"/>
        <w:left w:val="none" w:sz="0" w:space="0" w:color="auto"/>
        <w:bottom w:val="none" w:sz="0" w:space="0" w:color="auto"/>
        <w:right w:val="none" w:sz="0" w:space="0" w:color="auto"/>
      </w:divBdr>
      <w:divsChild>
        <w:div w:id="1232736938">
          <w:marLeft w:val="0"/>
          <w:marRight w:val="0"/>
          <w:marTop w:val="0"/>
          <w:marBottom w:val="0"/>
          <w:divBdr>
            <w:top w:val="none" w:sz="0" w:space="0" w:color="auto"/>
            <w:left w:val="none" w:sz="0" w:space="0" w:color="auto"/>
            <w:bottom w:val="none" w:sz="0" w:space="0" w:color="auto"/>
            <w:right w:val="none" w:sz="0" w:space="0" w:color="auto"/>
          </w:divBdr>
        </w:div>
      </w:divsChild>
    </w:div>
    <w:div w:id="170343193">
      <w:bodyDiv w:val="1"/>
      <w:marLeft w:val="0"/>
      <w:marRight w:val="0"/>
      <w:marTop w:val="0"/>
      <w:marBottom w:val="0"/>
      <w:divBdr>
        <w:top w:val="none" w:sz="0" w:space="0" w:color="auto"/>
        <w:left w:val="none" w:sz="0" w:space="0" w:color="auto"/>
        <w:bottom w:val="none" w:sz="0" w:space="0" w:color="auto"/>
        <w:right w:val="none" w:sz="0" w:space="0" w:color="auto"/>
      </w:divBdr>
      <w:divsChild>
        <w:div w:id="487747892">
          <w:marLeft w:val="0"/>
          <w:marRight w:val="0"/>
          <w:marTop w:val="0"/>
          <w:marBottom w:val="0"/>
          <w:divBdr>
            <w:top w:val="none" w:sz="0" w:space="0" w:color="auto"/>
            <w:left w:val="none" w:sz="0" w:space="0" w:color="auto"/>
            <w:bottom w:val="none" w:sz="0" w:space="0" w:color="auto"/>
            <w:right w:val="none" w:sz="0" w:space="0" w:color="auto"/>
          </w:divBdr>
        </w:div>
      </w:divsChild>
    </w:div>
    <w:div w:id="332144165">
      <w:bodyDiv w:val="1"/>
      <w:marLeft w:val="0"/>
      <w:marRight w:val="0"/>
      <w:marTop w:val="0"/>
      <w:marBottom w:val="0"/>
      <w:divBdr>
        <w:top w:val="none" w:sz="0" w:space="0" w:color="auto"/>
        <w:left w:val="none" w:sz="0" w:space="0" w:color="auto"/>
        <w:bottom w:val="none" w:sz="0" w:space="0" w:color="auto"/>
        <w:right w:val="none" w:sz="0" w:space="0" w:color="auto"/>
      </w:divBdr>
      <w:divsChild>
        <w:div w:id="480540671">
          <w:marLeft w:val="0"/>
          <w:marRight w:val="0"/>
          <w:marTop w:val="0"/>
          <w:marBottom w:val="0"/>
          <w:divBdr>
            <w:top w:val="none" w:sz="0" w:space="0" w:color="auto"/>
            <w:left w:val="none" w:sz="0" w:space="0" w:color="auto"/>
            <w:bottom w:val="none" w:sz="0" w:space="0" w:color="auto"/>
            <w:right w:val="none" w:sz="0" w:space="0" w:color="auto"/>
          </w:divBdr>
        </w:div>
      </w:divsChild>
    </w:div>
    <w:div w:id="394620275">
      <w:bodyDiv w:val="1"/>
      <w:marLeft w:val="0"/>
      <w:marRight w:val="0"/>
      <w:marTop w:val="0"/>
      <w:marBottom w:val="0"/>
      <w:divBdr>
        <w:top w:val="none" w:sz="0" w:space="0" w:color="auto"/>
        <w:left w:val="none" w:sz="0" w:space="0" w:color="auto"/>
        <w:bottom w:val="none" w:sz="0" w:space="0" w:color="auto"/>
        <w:right w:val="none" w:sz="0" w:space="0" w:color="auto"/>
      </w:divBdr>
      <w:divsChild>
        <w:div w:id="1343125389">
          <w:marLeft w:val="0"/>
          <w:marRight w:val="0"/>
          <w:marTop w:val="0"/>
          <w:marBottom w:val="0"/>
          <w:divBdr>
            <w:top w:val="none" w:sz="0" w:space="0" w:color="auto"/>
            <w:left w:val="none" w:sz="0" w:space="0" w:color="auto"/>
            <w:bottom w:val="none" w:sz="0" w:space="0" w:color="auto"/>
            <w:right w:val="none" w:sz="0" w:space="0" w:color="auto"/>
          </w:divBdr>
        </w:div>
      </w:divsChild>
    </w:div>
    <w:div w:id="434980626">
      <w:bodyDiv w:val="1"/>
      <w:marLeft w:val="0"/>
      <w:marRight w:val="0"/>
      <w:marTop w:val="0"/>
      <w:marBottom w:val="0"/>
      <w:divBdr>
        <w:top w:val="none" w:sz="0" w:space="0" w:color="auto"/>
        <w:left w:val="none" w:sz="0" w:space="0" w:color="auto"/>
        <w:bottom w:val="none" w:sz="0" w:space="0" w:color="auto"/>
        <w:right w:val="none" w:sz="0" w:space="0" w:color="auto"/>
      </w:divBdr>
      <w:divsChild>
        <w:div w:id="1283610387">
          <w:marLeft w:val="0"/>
          <w:marRight w:val="0"/>
          <w:marTop w:val="0"/>
          <w:marBottom w:val="0"/>
          <w:divBdr>
            <w:top w:val="none" w:sz="0" w:space="0" w:color="auto"/>
            <w:left w:val="none" w:sz="0" w:space="0" w:color="auto"/>
            <w:bottom w:val="none" w:sz="0" w:space="0" w:color="auto"/>
            <w:right w:val="none" w:sz="0" w:space="0" w:color="auto"/>
          </w:divBdr>
        </w:div>
      </w:divsChild>
    </w:div>
    <w:div w:id="616378168">
      <w:bodyDiv w:val="1"/>
      <w:marLeft w:val="0"/>
      <w:marRight w:val="0"/>
      <w:marTop w:val="0"/>
      <w:marBottom w:val="0"/>
      <w:divBdr>
        <w:top w:val="none" w:sz="0" w:space="0" w:color="auto"/>
        <w:left w:val="none" w:sz="0" w:space="0" w:color="auto"/>
        <w:bottom w:val="none" w:sz="0" w:space="0" w:color="auto"/>
        <w:right w:val="none" w:sz="0" w:space="0" w:color="auto"/>
      </w:divBdr>
      <w:divsChild>
        <w:div w:id="1445229627">
          <w:marLeft w:val="0"/>
          <w:marRight w:val="0"/>
          <w:marTop w:val="0"/>
          <w:marBottom w:val="0"/>
          <w:divBdr>
            <w:top w:val="none" w:sz="0" w:space="0" w:color="auto"/>
            <w:left w:val="none" w:sz="0" w:space="0" w:color="auto"/>
            <w:bottom w:val="none" w:sz="0" w:space="0" w:color="auto"/>
            <w:right w:val="none" w:sz="0" w:space="0" w:color="auto"/>
          </w:divBdr>
        </w:div>
      </w:divsChild>
    </w:div>
    <w:div w:id="644437618">
      <w:bodyDiv w:val="1"/>
      <w:marLeft w:val="0"/>
      <w:marRight w:val="0"/>
      <w:marTop w:val="0"/>
      <w:marBottom w:val="0"/>
      <w:divBdr>
        <w:top w:val="none" w:sz="0" w:space="0" w:color="auto"/>
        <w:left w:val="none" w:sz="0" w:space="0" w:color="auto"/>
        <w:bottom w:val="none" w:sz="0" w:space="0" w:color="auto"/>
        <w:right w:val="none" w:sz="0" w:space="0" w:color="auto"/>
      </w:divBdr>
      <w:divsChild>
        <w:div w:id="865362235">
          <w:marLeft w:val="0"/>
          <w:marRight w:val="0"/>
          <w:marTop w:val="0"/>
          <w:marBottom w:val="0"/>
          <w:divBdr>
            <w:top w:val="none" w:sz="0" w:space="0" w:color="auto"/>
            <w:left w:val="none" w:sz="0" w:space="0" w:color="auto"/>
            <w:bottom w:val="none" w:sz="0" w:space="0" w:color="auto"/>
            <w:right w:val="none" w:sz="0" w:space="0" w:color="auto"/>
          </w:divBdr>
        </w:div>
      </w:divsChild>
    </w:div>
    <w:div w:id="687754593">
      <w:bodyDiv w:val="1"/>
      <w:marLeft w:val="0"/>
      <w:marRight w:val="0"/>
      <w:marTop w:val="0"/>
      <w:marBottom w:val="0"/>
      <w:divBdr>
        <w:top w:val="none" w:sz="0" w:space="0" w:color="auto"/>
        <w:left w:val="none" w:sz="0" w:space="0" w:color="auto"/>
        <w:bottom w:val="none" w:sz="0" w:space="0" w:color="auto"/>
        <w:right w:val="none" w:sz="0" w:space="0" w:color="auto"/>
      </w:divBdr>
      <w:divsChild>
        <w:div w:id="685401376">
          <w:marLeft w:val="0"/>
          <w:marRight w:val="0"/>
          <w:marTop w:val="0"/>
          <w:marBottom w:val="0"/>
          <w:divBdr>
            <w:top w:val="none" w:sz="0" w:space="0" w:color="auto"/>
            <w:left w:val="none" w:sz="0" w:space="0" w:color="auto"/>
            <w:bottom w:val="none" w:sz="0" w:space="0" w:color="auto"/>
            <w:right w:val="none" w:sz="0" w:space="0" w:color="auto"/>
          </w:divBdr>
        </w:div>
      </w:divsChild>
    </w:div>
    <w:div w:id="723597867">
      <w:bodyDiv w:val="1"/>
      <w:marLeft w:val="0"/>
      <w:marRight w:val="0"/>
      <w:marTop w:val="0"/>
      <w:marBottom w:val="0"/>
      <w:divBdr>
        <w:top w:val="none" w:sz="0" w:space="0" w:color="auto"/>
        <w:left w:val="none" w:sz="0" w:space="0" w:color="auto"/>
        <w:bottom w:val="none" w:sz="0" w:space="0" w:color="auto"/>
        <w:right w:val="none" w:sz="0" w:space="0" w:color="auto"/>
      </w:divBdr>
      <w:divsChild>
        <w:div w:id="2139181293">
          <w:marLeft w:val="0"/>
          <w:marRight w:val="0"/>
          <w:marTop w:val="0"/>
          <w:marBottom w:val="0"/>
          <w:divBdr>
            <w:top w:val="none" w:sz="0" w:space="0" w:color="auto"/>
            <w:left w:val="none" w:sz="0" w:space="0" w:color="auto"/>
            <w:bottom w:val="none" w:sz="0" w:space="0" w:color="auto"/>
            <w:right w:val="none" w:sz="0" w:space="0" w:color="auto"/>
          </w:divBdr>
        </w:div>
      </w:divsChild>
    </w:div>
    <w:div w:id="816726306">
      <w:bodyDiv w:val="1"/>
      <w:marLeft w:val="0"/>
      <w:marRight w:val="0"/>
      <w:marTop w:val="0"/>
      <w:marBottom w:val="0"/>
      <w:divBdr>
        <w:top w:val="none" w:sz="0" w:space="0" w:color="auto"/>
        <w:left w:val="none" w:sz="0" w:space="0" w:color="auto"/>
        <w:bottom w:val="none" w:sz="0" w:space="0" w:color="auto"/>
        <w:right w:val="none" w:sz="0" w:space="0" w:color="auto"/>
      </w:divBdr>
      <w:divsChild>
        <w:div w:id="703796033">
          <w:marLeft w:val="0"/>
          <w:marRight w:val="0"/>
          <w:marTop w:val="0"/>
          <w:marBottom w:val="0"/>
          <w:divBdr>
            <w:top w:val="none" w:sz="0" w:space="0" w:color="auto"/>
            <w:left w:val="none" w:sz="0" w:space="0" w:color="auto"/>
            <w:bottom w:val="none" w:sz="0" w:space="0" w:color="auto"/>
            <w:right w:val="none" w:sz="0" w:space="0" w:color="auto"/>
          </w:divBdr>
        </w:div>
      </w:divsChild>
    </w:div>
    <w:div w:id="839076834">
      <w:bodyDiv w:val="1"/>
      <w:marLeft w:val="0"/>
      <w:marRight w:val="0"/>
      <w:marTop w:val="0"/>
      <w:marBottom w:val="0"/>
      <w:divBdr>
        <w:top w:val="none" w:sz="0" w:space="0" w:color="auto"/>
        <w:left w:val="none" w:sz="0" w:space="0" w:color="auto"/>
        <w:bottom w:val="none" w:sz="0" w:space="0" w:color="auto"/>
        <w:right w:val="none" w:sz="0" w:space="0" w:color="auto"/>
      </w:divBdr>
    </w:div>
    <w:div w:id="841121442">
      <w:bodyDiv w:val="1"/>
      <w:marLeft w:val="0"/>
      <w:marRight w:val="0"/>
      <w:marTop w:val="0"/>
      <w:marBottom w:val="0"/>
      <w:divBdr>
        <w:top w:val="none" w:sz="0" w:space="0" w:color="auto"/>
        <w:left w:val="none" w:sz="0" w:space="0" w:color="auto"/>
        <w:bottom w:val="none" w:sz="0" w:space="0" w:color="auto"/>
        <w:right w:val="none" w:sz="0" w:space="0" w:color="auto"/>
      </w:divBdr>
      <w:divsChild>
        <w:div w:id="1637222452">
          <w:marLeft w:val="0"/>
          <w:marRight w:val="0"/>
          <w:marTop w:val="0"/>
          <w:marBottom w:val="0"/>
          <w:divBdr>
            <w:top w:val="none" w:sz="0" w:space="0" w:color="auto"/>
            <w:left w:val="none" w:sz="0" w:space="0" w:color="auto"/>
            <w:bottom w:val="none" w:sz="0" w:space="0" w:color="auto"/>
            <w:right w:val="none" w:sz="0" w:space="0" w:color="auto"/>
          </w:divBdr>
        </w:div>
      </w:divsChild>
    </w:div>
    <w:div w:id="895161366">
      <w:bodyDiv w:val="1"/>
      <w:marLeft w:val="0"/>
      <w:marRight w:val="0"/>
      <w:marTop w:val="0"/>
      <w:marBottom w:val="0"/>
      <w:divBdr>
        <w:top w:val="none" w:sz="0" w:space="0" w:color="auto"/>
        <w:left w:val="none" w:sz="0" w:space="0" w:color="auto"/>
        <w:bottom w:val="none" w:sz="0" w:space="0" w:color="auto"/>
        <w:right w:val="none" w:sz="0" w:space="0" w:color="auto"/>
      </w:divBdr>
    </w:div>
    <w:div w:id="949774012">
      <w:bodyDiv w:val="1"/>
      <w:marLeft w:val="0"/>
      <w:marRight w:val="0"/>
      <w:marTop w:val="0"/>
      <w:marBottom w:val="0"/>
      <w:divBdr>
        <w:top w:val="none" w:sz="0" w:space="0" w:color="auto"/>
        <w:left w:val="none" w:sz="0" w:space="0" w:color="auto"/>
        <w:bottom w:val="none" w:sz="0" w:space="0" w:color="auto"/>
        <w:right w:val="none" w:sz="0" w:space="0" w:color="auto"/>
      </w:divBdr>
      <w:divsChild>
        <w:div w:id="104035751">
          <w:marLeft w:val="0"/>
          <w:marRight w:val="0"/>
          <w:marTop w:val="0"/>
          <w:marBottom w:val="0"/>
          <w:divBdr>
            <w:top w:val="none" w:sz="0" w:space="0" w:color="auto"/>
            <w:left w:val="none" w:sz="0" w:space="0" w:color="auto"/>
            <w:bottom w:val="none" w:sz="0" w:space="0" w:color="auto"/>
            <w:right w:val="none" w:sz="0" w:space="0" w:color="auto"/>
          </w:divBdr>
        </w:div>
      </w:divsChild>
    </w:div>
    <w:div w:id="1002204770">
      <w:bodyDiv w:val="1"/>
      <w:marLeft w:val="0"/>
      <w:marRight w:val="0"/>
      <w:marTop w:val="0"/>
      <w:marBottom w:val="0"/>
      <w:divBdr>
        <w:top w:val="none" w:sz="0" w:space="0" w:color="auto"/>
        <w:left w:val="none" w:sz="0" w:space="0" w:color="auto"/>
        <w:bottom w:val="none" w:sz="0" w:space="0" w:color="auto"/>
        <w:right w:val="none" w:sz="0" w:space="0" w:color="auto"/>
      </w:divBdr>
      <w:divsChild>
        <w:div w:id="1078400850">
          <w:marLeft w:val="0"/>
          <w:marRight w:val="0"/>
          <w:marTop w:val="0"/>
          <w:marBottom w:val="0"/>
          <w:divBdr>
            <w:top w:val="none" w:sz="0" w:space="0" w:color="auto"/>
            <w:left w:val="none" w:sz="0" w:space="0" w:color="auto"/>
            <w:bottom w:val="none" w:sz="0" w:space="0" w:color="auto"/>
            <w:right w:val="none" w:sz="0" w:space="0" w:color="auto"/>
          </w:divBdr>
        </w:div>
      </w:divsChild>
    </w:div>
    <w:div w:id="1096366974">
      <w:bodyDiv w:val="1"/>
      <w:marLeft w:val="0"/>
      <w:marRight w:val="0"/>
      <w:marTop w:val="0"/>
      <w:marBottom w:val="0"/>
      <w:divBdr>
        <w:top w:val="none" w:sz="0" w:space="0" w:color="auto"/>
        <w:left w:val="none" w:sz="0" w:space="0" w:color="auto"/>
        <w:bottom w:val="none" w:sz="0" w:space="0" w:color="auto"/>
        <w:right w:val="none" w:sz="0" w:space="0" w:color="auto"/>
      </w:divBdr>
    </w:div>
    <w:div w:id="1144660772">
      <w:bodyDiv w:val="1"/>
      <w:marLeft w:val="0"/>
      <w:marRight w:val="0"/>
      <w:marTop w:val="0"/>
      <w:marBottom w:val="0"/>
      <w:divBdr>
        <w:top w:val="none" w:sz="0" w:space="0" w:color="auto"/>
        <w:left w:val="none" w:sz="0" w:space="0" w:color="auto"/>
        <w:bottom w:val="none" w:sz="0" w:space="0" w:color="auto"/>
        <w:right w:val="none" w:sz="0" w:space="0" w:color="auto"/>
      </w:divBdr>
      <w:divsChild>
        <w:div w:id="918829615">
          <w:marLeft w:val="0"/>
          <w:marRight w:val="0"/>
          <w:marTop w:val="0"/>
          <w:marBottom w:val="0"/>
          <w:divBdr>
            <w:top w:val="none" w:sz="0" w:space="0" w:color="auto"/>
            <w:left w:val="none" w:sz="0" w:space="0" w:color="auto"/>
            <w:bottom w:val="none" w:sz="0" w:space="0" w:color="auto"/>
            <w:right w:val="none" w:sz="0" w:space="0" w:color="auto"/>
          </w:divBdr>
        </w:div>
      </w:divsChild>
    </w:div>
    <w:div w:id="1248879839">
      <w:bodyDiv w:val="1"/>
      <w:marLeft w:val="0"/>
      <w:marRight w:val="0"/>
      <w:marTop w:val="0"/>
      <w:marBottom w:val="0"/>
      <w:divBdr>
        <w:top w:val="none" w:sz="0" w:space="0" w:color="auto"/>
        <w:left w:val="none" w:sz="0" w:space="0" w:color="auto"/>
        <w:bottom w:val="none" w:sz="0" w:space="0" w:color="auto"/>
        <w:right w:val="none" w:sz="0" w:space="0" w:color="auto"/>
      </w:divBdr>
      <w:divsChild>
        <w:div w:id="1632245590">
          <w:marLeft w:val="0"/>
          <w:marRight w:val="0"/>
          <w:marTop w:val="0"/>
          <w:marBottom w:val="0"/>
          <w:divBdr>
            <w:top w:val="none" w:sz="0" w:space="0" w:color="auto"/>
            <w:left w:val="none" w:sz="0" w:space="0" w:color="auto"/>
            <w:bottom w:val="none" w:sz="0" w:space="0" w:color="auto"/>
            <w:right w:val="none" w:sz="0" w:space="0" w:color="auto"/>
          </w:divBdr>
        </w:div>
      </w:divsChild>
    </w:div>
    <w:div w:id="1491821970">
      <w:bodyDiv w:val="1"/>
      <w:marLeft w:val="0"/>
      <w:marRight w:val="0"/>
      <w:marTop w:val="0"/>
      <w:marBottom w:val="0"/>
      <w:divBdr>
        <w:top w:val="none" w:sz="0" w:space="0" w:color="auto"/>
        <w:left w:val="none" w:sz="0" w:space="0" w:color="auto"/>
        <w:bottom w:val="none" w:sz="0" w:space="0" w:color="auto"/>
        <w:right w:val="none" w:sz="0" w:space="0" w:color="auto"/>
      </w:divBdr>
      <w:divsChild>
        <w:div w:id="1116407974">
          <w:marLeft w:val="0"/>
          <w:marRight w:val="0"/>
          <w:marTop w:val="0"/>
          <w:marBottom w:val="0"/>
          <w:divBdr>
            <w:top w:val="none" w:sz="0" w:space="0" w:color="auto"/>
            <w:left w:val="none" w:sz="0" w:space="0" w:color="auto"/>
            <w:bottom w:val="none" w:sz="0" w:space="0" w:color="auto"/>
            <w:right w:val="none" w:sz="0" w:space="0" w:color="auto"/>
          </w:divBdr>
        </w:div>
      </w:divsChild>
    </w:div>
    <w:div w:id="1925259928">
      <w:bodyDiv w:val="1"/>
      <w:marLeft w:val="0"/>
      <w:marRight w:val="0"/>
      <w:marTop w:val="0"/>
      <w:marBottom w:val="0"/>
      <w:divBdr>
        <w:top w:val="none" w:sz="0" w:space="0" w:color="auto"/>
        <w:left w:val="none" w:sz="0" w:space="0" w:color="auto"/>
        <w:bottom w:val="none" w:sz="0" w:space="0" w:color="auto"/>
        <w:right w:val="none" w:sz="0" w:space="0" w:color="auto"/>
      </w:divBdr>
      <w:divsChild>
        <w:div w:id="230044245">
          <w:marLeft w:val="0"/>
          <w:marRight w:val="0"/>
          <w:marTop w:val="0"/>
          <w:marBottom w:val="0"/>
          <w:divBdr>
            <w:top w:val="none" w:sz="0" w:space="0" w:color="auto"/>
            <w:left w:val="none" w:sz="0" w:space="0" w:color="auto"/>
            <w:bottom w:val="none" w:sz="0" w:space="0" w:color="auto"/>
            <w:right w:val="none" w:sz="0" w:space="0" w:color="auto"/>
          </w:divBdr>
        </w:div>
      </w:divsChild>
    </w:div>
    <w:div w:id="2007702829">
      <w:bodyDiv w:val="1"/>
      <w:marLeft w:val="0"/>
      <w:marRight w:val="0"/>
      <w:marTop w:val="0"/>
      <w:marBottom w:val="0"/>
      <w:divBdr>
        <w:top w:val="none" w:sz="0" w:space="0" w:color="auto"/>
        <w:left w:val="none" w:sz="0" w:space="0" w:color="auto"/>
        <w:bottom w:val="none" w:sz="0" w:space="0" w:color="auto"/>
        <w:right w:val="none" w:sz="0" w:space="0" w:color="auto"/>
      </w:divBdr>
      <w:divsChild>
        <w:div w:id="1768842881">
          <w:marLeft w:val="0"/>
          <w:marRight w:val="0"/>
          <w:marTop w:val="0"/>
          <w:marBottom w:val="0"/>
          <w:divBdr>
            <w:top w:val="none" w:sz="0" w:space="0" w:color="auto"/>
            <w:left w:val="none" w:sz="0" w:space="0" w:color="auto"/>
            <w:bottom w:val="none" w:sz="0" w:space="0" w:color="auto"/>
            <w:right w:val="none" w:sz="0" w:space="0" w:color="auto"/>
          </w:divBdr>
        </w:div>
      </w:divsChild>
    </w:div>
    <w:div w:id="2009096562">
      <w:bodyDiv w:val="1"/>
      <w:marLeft w:val="0"/>
      <w:marRight w:val="0"/>
      <w:marTop w:val="0"/>
      <w:marBottom w:val="0"/>
      <w:divBdr>
        <w:top w:val="none" w:sz="0" w:space="0" w:color="auto"/>
        <w:left w:val="none" w:sz="0" w:space="0" w:color="auto"/>
        <w:bottom w:val="none" w:sz="0" w:space="0" w:color="auto"/>
        <w:right w:val="none" w:sz="0" w:space="0" w:color="auto"/>
      </w:divBdr>
      <w:divsChild>
        <w:div w:id="1611618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l@nst.dk" TargetMode="External"/><Relationship Id="rId13" Type="http://schemas.openxmlformats.org/officeDocument/2006/relationships/image" Target="media/image4.png"/><Relationship Id="rId18" Type="http://schemas.openxmlformats.org/officeDocument/2006/relationships/hyperlink" Target="http://www.borger.d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hl@nst.d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gavmst.dk/media/vwihkxnl/opdateret-upg-for-fuglebeskyttelsesomraader-2023-11-06-med-nye-f-omr-fra-2021plus2023-v2.pdf" TargetMode="External"/><Relationship Id="rId20" Type="http://schemas.openxmlformats.org/officeDocument/2006/relationships/hyperlink" Target="http://www.naevneneshus.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gavmst.dk/media/3n5jjenu/upg-hab-feb-2022.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virk.dk/" TargetMode="External"/><Relationship Id="rId4" Type="http://schemas.openxmlformats.org/officeDocument/2006/relationships/settings" Target="settings.xml"/><Relationship Id="rId9" Type="http://schemas.openxmlformats.org/officeDocument/2006/relationships/hyperlink" Target="https://www.hedensted.dk/politik/offentliggoerelser"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1DA14-5D95-4863-814E-20DABF54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2117</Words>
  <Characters>13851</Characters>
  <Application>Microsoft Office Word</Application>
  <DocSecurity>0</DocSecurity>
  <Lines>346</Lines>
  <Paragraphs>156</Paragraphs>
  <ScaleCrop>false</ScaleCrop>
  <HeadingPairs>
    <vt:vector size="2" baseType="variant">
      <vt:variant>
        <vt:lpstr>Titel</vt:lpstr>
      </vt:variant>
      <vt:variant>
        <vt:i4>1</vt:i4>
      </vt:variant>
    </vt:vector>
  </HeadingPairs>
  <TitlesOfParts>
    <vt:vector size="1" baseType="lpstr">
      <vt:lpstr/>
    </vt:vector>
  </TitlesOfParts>
  <Company>Hedensted Kommune</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Lenbroch Hansen</dc:creator>
  <cp:lastModifiedBy>Camilla Lenbroch Hansen</cp:lastModifiedBy>
  <cp:revision>2</cp:revision>
  <cp:lastPrinted>2009-04-28T08:05:00Z</cp:lastPrinted>
  <dcterms:created xsi:type="dcterms:W3CDTF">2026-04-20T12:23:00Z</dcterms:created>
  <dcterms:modified xsi:type="dcterms:W3CDTF">2026-04-20T12:23:00Z</dcterms:modified>
</cp:coreProperties>
</file>